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AAB" w:rsidRDefault="00203AA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03AAB" w:rsidRDefault="00203AAB">
      <w:pPr>
        <w:pStyle w:val="ConsPlusNormal"/>
        <w:jc w:val="both"/>
        <w:outlineLvl w:val="0"/>
      </w:pPr>
    </w:p>
    <w:p w:rsidR="00203AAB" w:rsidRDefault="00203AA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03AAB" w:rsidRDefault="00203AAB">
      <w:pPr>
        <w:pStyle w:val="ConsPlusTitle"/>
        <w:jc w:val="center"/>
      </w:pPr>
    </w:p>
    <w:p w:rsidR="00203AAB" w:rsidRDefault="00203AAB">
      <w:pPr>
        <w:pStyle w:val="ConsPlusTitle"/>
        <w:jc w:val="center"/>
      </w:pPr>
      <w:r>
        <w:t>ПОСТАНОВЛЕНИЕ</w:t>
      </w:r>
    </w:p>
    <w:p w:rsidR="00203AAB" w:rsidRDefault="00203AAB">
      <w:pPr>
        <w:pStyle w:val="ConsPlusTitle"/>
        <w:jc w:val="center"/>
      </w:pPr>
      <w:r>
        <w:t>от 16 октября 2000 г. N 789</w:t>
      </w:r>
    </w:p>
    <w:p w:rsidR="00203AAB" w:rsidRDefault="00203AAB">
      <w:pPr>
        <w:pStyle w:val="ConsPlusTitle"/>
        <w:jc w:val="center"/>
      </w:pPr>
    </w:p>
    <w:p w:rsidR="00203AAB" w:rsidRDefault="00203AAB">
      <w:pPr>
        <w:pStyle w:val="ConsPlusTitle"/>
        <w:jc w:val="center"/>
      </w:pPr>
      <w:r>
        <w:t>ОБ УТВЕРЖДЕНИИ ПРАВИЛ</w:t>
      </w:r>
    </w:p>
    <w:p w:rsidR="00203AAB" w:rsidRDefault="00203AAB">
      <w:pPr>
        <w:pStyle w:val="ConsPlusTitle"/>
        <w:jc w:val="center"/>
      </w:pPr>
      <w:r>
        <w:t>УСТАНОВЛЕНИЯ СТЕПЕНИ УТРАТЫ ПРОФЕССИОНАЛЬНОЙ</w:t>
      </w:r>
    </w:p>
    <w:p w:rsidR="00203AAB" w:rsidRDefault="00203AAB">
      <w:pPr>
        <w:pStyle w:val="ConsPlusTitle"/>
        <w:jc w:val="center"/>
      </w:pPr>
      <w:r>
        <w:t>ТРУДОСПОСОБНОСТИ В РЕЗУЛЬТАТЕ НЕСЧАСТНЫХ СЛУЧАЕВ</w:t>
      </w:r>
    </w:p>
    <w:p w:rsidR="00203AAB" w:rsidRDefault="00203AAB">
      <w:pPr>
        <w:pStyle w:val="ConsPlusTitle"/>
        <w:jc w:val="center"/>
      </w:pPr>
      <w:r>
        <w:t>НА ПРОИЗВОДСТВЕ И ПРОФЕССИОНАЛЬНЫХ ЗАБОЛЕВАНИЙ</w:t>
      </w:r>
    </w:p>
    <w:p w:rsidR="00203AAB" w:rsidRDefault="00203A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3A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3AAB" w:rsidRDefault="00203A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3AAB" w:rsidRDefault="00203A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5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03AAB" w:rsidRDefault="00203A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10.11.2011 </w:t>
            </w:r>
            <w:hyperlink r:id="rId6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16.04.2012 </w:t>
            </w:r>
            <w:hyperlink r:id="rId7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25.03.2013 </w:t>
            </w:r>
            <w:hyperlink r:id="rId8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203AAB" w:rsidRDefault="00203AA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9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203AAB" w:rsidRDefault="00203AAB">
            <w:pPr>
              <w:pStyle w:val="ConsPlusNormal"/>
              <w:jc w:val="center"/>
            </w:pPr>
            <w:r>
              <w:rPr>
                <w:color w:val="392C69"/>
              </w:rPr>
              <w:t>от 08.04.2003 N КАС 03-132, решениями Верховного Суда РФ</w:t>
            </w:r>
          </w:p>
          <w:p w:rsidR="00203AAB" w:rsidRDefault="00203A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20.08.2007 </w:t>
            </w:r>
            <w:hyperlink r:id="rId10" w:history="1">
              <w:r>
                <w:rPr>
                  <w:color w:val="0000FF"/>
                </w:rPr>
                <w:t>N ГКПИ07-627</w:t>
              </w:r>
            </w:hyperlink>
            <w:r>
              <w:rPr>
                <w:color w:val="392C69"/>
              </w:rPr>
              <w:t xml:space="preserve">, от 29.06.2011 </w:t>
            </w:r>
            <w:hyperlink r:id="rId11" w:history="1">
              <w:r>
                <w:rPr>
                  <w:color w:val="0000FF"/>
                </w:rPr>
                <w:t>N ГКПИ11-521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3AAB" w:rsidRDefault="00203AAB">
      <w:pPr>
        <w:pStyle w:val="ConsPlusNormal"/>
        <w:jc w:val="center"/>
      </w:pPr>
    </w:p>
    <w:p w:rsidR="00203AAB" w:rsidRDefault="00203AA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3803) Правительство Российской Федерации постановляет: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8" w:history="1">
        <w:r>
          <w:rPr>
            <w:color w:val="0000FF"/>
          </w:rPr>
          <w:t>Правила</w:t>
        </w:r>
      </w:hyperlink>
      <w:r>
        <w:t xml:space="preserve"> установления степени утраты профессиональной трудоспособности в результате несчастных случаев на производстве и профессиональных заболеваний.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r:id="rId13" w:history="1">
        <w:r>
          <w:rPr>
            <w:color w:val="0000FF"/>
          </w:rPr>
          <w:t>критерии</w:t>
        </w:r>
      </w:hyperlink>
      <w:r>
        <w:t xml:space="preserve"> определения степени утраты профессиональной трудоспособности в результате несчастных случаев на производстве и профессиональных заболеваний, </w:t>
      </w:r>
      <w:hyperlink r:id="rId14" w:history="1">
        <w:r>
          <w:rPr>
            <w:color w:val="0000FF"/>
          </w:rPr>
          <w:t>форма</w:t>
        </w:r>
      </w:hyperlink>
      <w:r>
        <w:t xml:space="preserve"> программы реабилитации пострадавшего в результате несчастного случая на производстве и профессионального заболевания и порядок ее составления определяются Министерством труда и социальной защиты Российской Федерации по согласованию с Министерством здравоохранения Российской Федерации.</w:t>
      </w:r>
    </w:p>
    <w:p w:rsidR="00203AAB" w:rsidRDefault="00203AAB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15" w:history="1">
        <w:r>
          <w:rPr>
            <w:color w:val="0000FF"/>
          </w:rPr>
          <w:t>N 49</w:t>
        </w:r>
      </w:hyperlink>
      <w:r>
        <w:t xml:space="preserve">, от 25.03.2013 </w:t>
      </w:r>
      <w:hyperlink r:id="rId16" w:history="1">
        <w:r>
          <w:rPr>
            <w:color w:val="0000FF"/>
          </w:rPr>
          <w:t>N 257</w:t>
        </w:r>
      </w:hyperlink>
      <w:r>
        <w:t>)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и Министерству здравоохранения Российской Федерации в пределах своей компетенции давать разъяснения по вопросам, связанным с применением </w:t>
      </w:r>
      <w:hyperlink w:anchor="P38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203AAB" w:rsidRDefault="00203AA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апреля 1994 г. N 392 "Об утверждении Положения о порядке установления врачебно-трудовыми экспертными комиссиями степени утраты профессиональной трудоспособности в процентах работникам, получившим увечье, профессиональное заболевание либо иное повреждение здоровья, связанные с исполнением ими трудовых обязанностей" (Собрание законодательства Российской Федерации, 1994, N 2, ст. 101).</w:t>
      </w:r>
      <w:proofErr w:type="gramEnd"/>
    </w:p>
    <w:p w:rsidR="00203AAB" w:rsidRDefault="00203AAB">
      <w:pPr>
        <w:pStyle w:val="ConsPlusNormal"/>
      </w:pPr>
    </w:p>
    <w:p w:rsidR="00203AAB" w:rsidRDefault="00203AAB">
      <w:pPr>
        <w:pStyle w:val="ConsPlusNormal"/>
        <w:jc w:val="right"/>
      </w:pPr>
      <w:r>
        <w:t>Председатель Правительства</w:t>
      </w:r>
    </w:p>
    <w:p w:rsidR="00203AAB" w:rsidRDefault="00203AAB">
      <w:pPr>
        <w:pStyle w:val="ConsPlusNormal"/>
        <w:jc w:val="right"/>
      </w:pPr>
      <w:r>
        <w:t>Российской Федерации</w:t>
      </w:r>
    </w:p>
    <w:p w:rsidR="00203AAB" w:rsidRDefault="00203AAB">
      <w:pPr>
        <w:pStyle w:val="ConsPlusNormal"/>
        <w:jc w:val="right"/>
      </w:pPr>
      <w:r>
        <w:t>М.КАСЬЯНОВ</w:t>
      </w:r>
    </w:p>
    <w:p w:rsidR="00203AAB" w:rsidRDefault="00203AAB">
      <w:pPr>
        <w:pStyle w:val="ConsPlusNormal"/>
      </w:pPr>
    </w:p>
    <w:p w:rsidR="00203AAB" w:rsidRDefault="00203AAB">
      <w:pPr>
        <w:pStyle w:val="ConsPlusNormal"/>
      </w:pPr>
    </w:p>
    <w:p w:rsidR="00203AAB" w:rsidRDefault="00203AAB">
      <w:pPr>
        <w:pStyle w:val="ConsPlusNormal"/>
      </w:pPr>
    </w:p>
    <w:p w:rsidR="00203AAB" w:rsidRDefault="00203AAB">
      <w:pPr>
        <w:pStyle w:val="ConsPlusNormal"/>
      </w:pPr>
    </w:p>
    <w:p w:rsidR="00203AAB" w:rsidRDefault="00203AAB">
      <w:pPr>
        <w:pStyle w:val="ConsPlusNormal"/>
      </w:pPr>
    </w:p>
    <w:p w:rsidR="00203AAB" w:rsidRDefault="00203AAB">
      <w:pPr>
        <w:pStyle w:val="ConsPlusNormal"/>
        <w:jc w:val="right"/>
        <w:outlineLvl w:val="0"/>
      </w:pPr>
      <w:r>
        <w:t>Утверждены</w:t>
      </w:r>
    </w:p>
    <w:p w:rsidR="00203AAB" w:rsidRDefault="00203AAB">
      <w:pPr>
        <w:pStyle w:val="ConsPlusNormal"/>
        <w:jc w:val="right"/>
      </w:pPr>
      <w:r>
        <w:t>Постановлением Правительства</w:t>
      </w:r>
    </w:p>
    <w:p w:rsidR="00203AAB" w:rsidRDefault="00203AAB">
      <w:pPr>
        <w:pStyle w:val="ConsPlusNormal"/>
        <w:jc w:val="right"/>
      </w:pPr>
      <w:r>
        <w:t>Российской Федерации</w:t>
      </w:r>
    </w:p>
    <w:p w:rsidR="00203AAB" w:rsidRDefault="00203AAB">
      <w:pPr>
        <w:pStyle w:val="ConsPlusNormal"/>
        <w:jc w:val="right"/>
      </w:pPr>
      <w:r>
        <w:t>от 16 октября 2000 г. N 789</w:t>
      </w:r>
    </w:p>
    <w:p w:rsidR="00203AAB" w:rsidRDefault="00203AAB">
      <w:pPr>
        <w:pStyle w:val="ConsPlusNormal"/>
      </w:pPr>
    </w:p>
    <w:p w:rsidR="00203AAB" w:rsidRDefault="00203AAB">
      <w:pPr>
        <w:pStyle w:val="ConsPlusTitle"/>
        <w:jc w:val="center"/>
      </w:pPr>
      <w:bookmarkStart w:id="0" w:name="P38"/>
      <w:bookmarkEnd w:id="0"/>
      <w:r>
        <w:t>ПРАВИЛА</w:t>
      </w:r>
    </w:p>
    <w:p w:rsidR="00203AAB" w:rsidRDefault="00203AAB">
      <w:pPr>
        <w:pStyle w:val="ConsPlusTitle"/>
        <w:jc w:val="center"/>
      </w:pPr>
      <w:r>
        <w:t>УСТАНОВЛЕНИЯ СТЕПЕНИ УТРАТЫ ПРОФЕССИОНАЛЬНОЙ</w:t>
      </w:r>
    </w:p>
    <w:p w:rsidR="00203AAB" w:rsidRDefault="00203AAB">
      <w:pPr>
        <w:pStyle w:val="ConsPlusTitle"/>
        <w:jc w:val="center"/>
      </w:pPr>
      <w:r>
        <w:t>ТРУДОСПОСОБНОСТИ В РЕЗУЛЬТАТЕ НЕСЧАСТНЫХ СЛУЧАЕВ</w:t>
      </w:r>
    </w:p>
    <w:p w:rsidR="00203AAB" w:rsidRDefault="00203AAB">
      <w:pPr>
        <w:pStyle w:val="ConsPlusTitle"/>
        <w:jc w:val="center"/>
      </w:pPr>
      <w:r>
        <w:t>НА ПРОИЗВОДСТВЕ И ПРОФЕССИОНАЛЬНЫХ ЗАБОЛЕВАНИЙ</w:t>
      </w:r>
    </w:p>
    <w:p w:rsidR="00203AAB" w:rsidRDefault="00203A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3A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3AAB" w:rsidRDefault="00203AA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03AAB" w:rsidRDefault="00203AA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01.02.2005 </w:t>
            </w:r>
            <w:hyperlink r:id="rId19" w:history="1">
              <w:r>
                <w:rPr>
                  <w:color w:val="0000FF"/>
                </w:rPr>
                <w:t>N 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03AAB" w:rsidRDefault="00203A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10.11.2011 </w:t>
            </w:r>
            <w:hyperlink r:id="rId20" w:history="1">
              <w:r>
                <w:rPr>
                  <w:color w:val="0000FF"/>
                </w:rPr>
                <w:t>N 920</w:t>
              </w:r>
            </w:hyperlink>
            <w:r>
              <w:rPr>
                <w:color w:val="392C69"/>
              </w:rPr>
              <w:t xml:space="preserve">, от 16.04.2012 </w:t>
            </w:r>
            <w:hyperlink r:id="rId21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 xml:space="preserve">, от 25.03.2013 </w:t>
            </w:r>
            <w:hyperlink r:id="rId22" w:history="1">
              <w:r>
                <w:rPr>
                  <w:color w:val="0000FF"/>
                </w:rPr>
                <w:t>N 257</w:t>
              </w:r>
            </w:hyperlink>
            <w:r>
              <w:rPr>
                <w:color w:val="392C69"/>
              </w:rPr>
              <w:t>,</w:t>
            </w:r>
          </w:p>
          <w:p w:rsidR="00203AAB" w:rsidRDefault="00203AA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</w:t>
            </w:r>
            <w:proofErr w:type="gramStart"/>
            <w:r>
              <w:rPr>
                <w:color w:val="392C69"/>
              </w:rPr>
              <w:t>внесенными</w:t>
            </w:r>
            <w:proofErr w:type="gramEnd"/>
            <w:r>
              <w:rPr>
                <w:color w:val="392C69"/>
              </w:rPr>
              <w:t xml:space="preserve"> </w:t>
            </w:r>
            <w:hyperlink r:id="rId23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203AAB" w:rsidRDefault="00203AAB">
            <w:pPr>
              <w:pStyle w:val="ConsPlusNormal"/>
              <w:jc w:val="center"/>
            </w:pPr>
            <w:r>
              <w:rPr>
                <w:color w:val="392C69"/>
              </w:rPr>
              <w:t>от 08.04.2003 N КАС 03-132, решениями Верховного Суда РФ</w:t>
            </w:r>
          </w:p>
          <w:p w:rsidR="00203AAB" w:rsidRDefault="00203AA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20.08.2007 </w:t>
            </w:r>
            <w:hyperlink r:id="rId24" w:history="1">
              <w:r>
                <w:rPr>
                  <w:color w:val="0000FF"/>
                </w:rPr>
                <w:t>N ГКПИ07-627</w:t>
              </w:r>
            </w:hyperlink>
            <w:r>
              <w:rPr>
                <w:color w:val="392C69"/>
              </w:rPr>
              <w:t xml:space="preserve">, от 29.06.2011 </w:t>
            </w:r>
            <w:hyperlink r:id="rId25" w:history="1">
              <w:r>
                <w:rPr>
                  <w:color w:val="0000FF"/>
                </w:rPr>
                <w:t>N ГКПИ11-521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03AAB" w:rsidRDefault="00203AAB">
      <w:pPr>
        <w:pStyle w:val="ConsPlusNormal"/>
      </w:pPr>
    </w:p>
    <w:p w:rsidR="00203AAB" w:rsidRDefault="00203AAB">
      <w:pPr>
        <w:pStyle w:val="ConsPlusNormal"/>
        <w:jc w:val="center"/>
        <w:outlineLvl w:val="1"/>
      </w:pPr>
      <w:r>
        <w:t>I. Общие положения</w:t>
      </w:r>
    </w:p>
    <w:p w:rsidR="00203AAB" w:rsidRDefault="00203AAB">
      <w:pPr>
        <w:pStyle w:val="ConsPlusNormal"/>
      </w:pPr>
    </w:p>
    <w:p w:rsidR="00203AAB" w:rsidRDefault="00203AAB">
      <w:pPr>
        <w:pStyle w:val="ConsPlusNormal"/>
        <w:ind w:firstLine="540"/>
        <w:jc w:val="both"/>
      </w:pPr>
      <w:r>
        <w:t>1. Настоящие Правила определяют порядок установления учреждениями медико-социальной экспертизы степени утраты профессиональной трудоспособности лицами, получившими повреждение здоровья в результате несчастных случаев на производстве и профессиональных заболеваний (далее именуются - пострадавшие).</w:t>
      </w:r>
    </w:p>
    <w:p w:rsidR="00203AAB" w:rsidRDefault="00203A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3A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3AAB" w:rsidRDefault="00203AAB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оставлении без удовлетворения заявления о признании незаконным пункта 2 в части ограничения на установление процентов утраты профессиональной трудоспособности за прошлое время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26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Верховного Суда РФ от 27.01.2003 N ГКПИ 02-1358.</w:t>
            </w:r>
          </w:p>
          <w:p w:rsidR="00203AAB" w:rsidRDefault="00203AAB">
            <w:pPr>
              <w:pStyle w:val="ConsPlusNormal"/>
              <w:jc w:val="both"/>
            </w:pPr>
            <w:hyperlink r:id="rId27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 от 08.04.2003 N КАС 03-132 </w:t>
            </w:r>
            <w:hyperlink r:id="rId28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Верховного Суда РФ от 27.01.2003 N ГКПИ 02-1358 </w:t>
            </w:r>
            <w:proofErr w:type="gramStart"/>
            <w:r>
              <w:rPr>
                <w:color w:val="392C69"/>
              </w:rPr>
              <w:t>отменено и вынесено</w:t>
            </w:r>
            <w:proofErr w:type="gramEnd"/>
            <w:r>
              <w:rPr>
                <w:color w:val="392C69"/>
              </w:rPr>
              <w:t xml:space="preserve"> новое решение, которым признан недействующим и не подлежащим применению со дня вынесения определения пункт 2 в части, ограничивающей возможность установления степени утраты профессиональной трудоспособности за период, предшествующий дню освидетельствования.</w:t>
            </w:r>
          </w:p>
        </w:tc>
      </w:tr>
    </w:tbl>
    <w:p w:rsidR="00203AAB" w:rsidRDefault="00203AA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Степень утраты профессиональной трудоспособности устанавливается в процентах на момент освидетельствования пострадавшего, исходя из оценки потери способности осуществлять профессиональную деятельность вследствие несчастного случая на производстве и профессионального заболевания, в соответствии с </w:t>
      </w:r>
      <w:hyperlink r:id="rId29" w:history="1">
        <w:r>
          <w:rPr>
            <w:color w:val="0000FF"/>
          </w:rPr>
          <w:t>критериями</w:t>
        </w:r>
      </w:hyperlink>
      <w:r>
        <w:t xml:space="preserve"> определения степени утраты профессиональной трудоспособности, утверждаемыми Министерством труда и социальной защиты Российской Федерации по согласованию с Министерством здравоохранения Российской Федерации.</w:t>
      </w:r>
      <w:proofErr w:type="gramEnd"/>
    </w:p>
    <w:p w:rsidR="00203AAB" w:rsidRDefault="00203AAB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30" w:history="1">
        <w:r>
          <w:rPr>
            <w:color w:val="0000FF"/>
          </w:rPr>
          <w:t>N 49</w:t>
        </w:r>
      </w:hyperlink>
      <w:r>
        <w:t xml:space="preserve">, от 25.03.2013 </w:t>
      </w:r>
      <w:hyperlink r:id="rId31" w:history="1">
        <w:r>
          <w:rPr>
            <w:color w:val="0000FF"/>
          </w:rPr>
          <w:t>N 257</w:t>
        </w:r>
      </w:hyperlink>
      <w:r>
        <w:t>)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3. Одновременно с установлением степени утраты профессиональной трудоспособности учреждение медико-социальной экспертизы при наличии оснований определяет нуждаемость пострадавшего в медицинской, социальной и профессиональной реабилитации, а также признает пострадавшего инвалидом.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4. Освидетельствование пострадавшего проводится в </w:t>
      </w:r>
      <w:hyperlink r:id="rId32" w:history="1">
        <w:proofErr w:type="gramStart"/>
        <w:r>
          <w:rPr>
            <w:color w:val="0000FF"/>
          </w:rPr>
          <w:t>учреждении</w:t>
        </w:r>
        <w:proofErr w:type="gramEnd"/>
      </w:hyperlink>
      <w:r>
        <w:t xml:space="preserve"> медико-социальной экспертизы по месту его жительства либо по месту прикрепления к государственному или </w:t>
      </w:r>
      <w:r>
        <w:lastRenderedPageBreak/>
        <w:t>муниципальному лечебно-профилактическому учреждению здравоохранения (далее именуется - учреждение здравоохранения).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В случае если в соответствии с заключением учреждения здравоохранения пострадавший по состоянию здоровья не может явиться в учреждение медико-социальной экспертизы, освидетельствование может проводиться на дому или в стационаре, где пострадавший находится на лечении.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5. Учреждение медико-социальной экспертизы обязано ознакомить пострадавшего в доступной для него форме с настоящими Правилами.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6.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РФ от 10.11.2011 N 920.</w:t>
      </w:r>
    </w:p>
    <w:p w:rsidR="00203AAB" w:rsidRDefault="00203AAB">
      <w:pPr>
        <w:pStyle w:val="ConsPlusNormal"/>
      </w:pPr>
    </w:p>
    <w:p w:rsidR="00203AAB" w:rsidRDefault="00203AAB">
      <w:pPr>
        <w:pStyle w:val="ConsPlusNormal"/>
        <w:jc w:val="center"/>
        <w:outlineLvl w:val="1"/>
      </w:pPr>
      <w:r>
        <w:t xml:space="preserve">II. </w:t>
      </w:r>
      <w:hyperlink r:id="rId34" w:history="1">
        <w:r>
          <w:rPr>
            <w:color w:val="0000FF"/>
          </w:rPr>
          <w:t>Освидетельствование</w:t>
        </w:r>
      </w:hyperlink>
      <w:r>
        <w:t xml:space="preserve"> пострадавших</w:t>
      </w:r>
    </w:p>
    <w:p w:rsidR="00203AAB" w:rsidRDefault="00203AAB">
      <w:pPr>
        <w:pStyle w:val="ConsPlusNormal"/>
      </w:pPr>
    </w:p>
    <w:p w:rsidR="00203AAB" w:rsidRDefault="00203AAB">
      <w:pPr>
        <w:pStyle w:val="ConsPlusNormal"/>
        <w:ind w:firstLine="540"/>
        <w:jc w:val="both"/>
      </w:pPr>
      <w:r>
        <w:t xml:space="preserve">7. </w:t>
      </w:r>
      <w:proofErr w:type="gramStart"/>
      <w:r>
        <w:t>Освидетельствование пострадавшего в учреждении медико-социальной экспертизы проводится по обращению Фонда социального страхования Российской Федерации (далее - страховщик), работодателя (страхователя) или пострадавшего (его представителя) при наличии документа, подтверждающего факт несчастного случая на производстве или профессионального заболевания, либо по определению судьи (суда).</w:t>
      </w:r>
      <w:proofErr w:type="gramEnd"/>
    </w:p>
    <w:p w:rsidR="00203AAB" w:rsidRDefault="00203AAB">
      <w:pPr>
        <w:pStyle w:val="ConsPlusNormal"/>
        <w:spacing w:before="220"/>
        <w:ind w:firstLine="540"/>
        <w:jc w:val="both"/>
      </w:pPr>
      <w:r>
        <w:t>Документами, подтверждающими факт несчастного случая на производстве или профессионального заболевания, являются:</w:t>
      </w:r>
    </w:p>
    <w:p w:rsidR="00203AAB" w:rsidRDefault="00203AAB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акт</w:t>
        </w:r>
      </w:hyperlink>
      <w:r>
        <w:t xml:space="preserve"> о несчастном случае на производстве или </w:t>
      </w:r>
      <w:hyperlink r:id="rId36" w:history="1">
        <w:r>
          <w:rPr>
            <w:color w:val="0000FF"/>
          </w:rPr>
          <w:t>акт</w:t>
        </w:r>
      </w:hyperlink>
      <w:r>
        <w:t xml:space="preserve"> о профессиональном заболевании;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решение суда об установлении факта несчастного случая на производстве или профессионального заболевания;</w:t>
      </w:r>
    </w:p>
    <w:p w:rsidR="00203AAB" w:rsidRDefault="00203AAB">
      <w:pPr>
        <w:pStyle w:val="ConsPlusNormal"/>
        <w:spacing w:before="220"/>
        <w:ind w:firstLine="540"/>
        <w:jc w:val="both"/>
      </w:pPr>
      <w:proofErr w:type="gramStart"/>
      <w:r>
        <w:t xml:space="preserve">заключение государственного инспектора по охране труда либо других должностных лиц (органов), осуществляющих контроль и надзор за состоянием охраны труда и соблюдением законодательства о труде, о причинах повреждения здоровья или медицинское заключение о профессиональном заболевании, выданные в порядке, действовавшем до вступления в силу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"Об обязательном социальном страховании от несчастных случаев на производстве и профессиональных заболеваний".</w:t>
      </w:r>
      <w:proofErr w:type="gramEnd"/>
    </w:p>
    <w:p w:rsidR="00203AAB" w:rsidRDefault="00203AAB">
      <w:pPr>
        <w:pStyle w:val="ConsPlusNormal"/>
        <w:spacing w:before="220"/>
        <w:ind w:firstLine="540"/>
        <w:jc w:val="both"/>
      </w:pPr>
      <w:hyperlink r:id="rId38" w:history="1">
        <w:proofErr w:type="gramStart"/>
        <w:r>
          <w:rPr>
            <w:color w:val="0000FF"/>
          </w:rPr>
          <w:t>Учреждение</w:t>
        </w:r>
      </w:hyperlink>
      <w:r>
        <w:t xml:space="preserve"> медико-социальной экспертизы в течение 2 рабочих дней со дня обращения страховщика, работодателя (страхователя) или пострадавшего (его представителя) запрашивает в порядке межведомственного информационного взаимодействия у Федеральной службы по труду и занятости, Федеральной службы по экологическому, технологическому и атомному надзору, Федеральной службы по надзору в сфере транспорта, Федеральной службы по надзору в сфере защиты прав потребителей и благополучия человека, территориальных органов</w:t>
      </w:r>
      <w:proofErr w:type="gramEnd"/>
      <w:r>
        <w:t xml:space="preserve"> страховщика имеющуюся в их </w:t>
      </w:r>
      <w:proofErr w:type="gramStart"/>
      <w:r>
        <w:t>распоряжении</w:t>
      </w:r>
      <w:proofErr w:type="gramEnd"/>
      <w:r>
        <w:t xml:space="preserve"> информацию о факте несчастного случая на производстве или профессионального заболевания.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Межведомственный запрос направляется учреждением медико-социальной экспертизы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Запрашиваемая информация предоставляется указанными органами в течение 3 рабочих дней со дня поступления запроса учреждения медико-социальной экспертизы в той же форме, в какой был направлен запрос, с соблюдением требований законодательства Российской Федерации в области персональных данных.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lastRenderedPageBreak/>
        <w:t xml:space="preserve">Учреждение медико-социальной экспертизы не вправе требовать от пострадавшего (его представителя) и работодателя (страхователя) представления указанных в </w:t>
      </w:r>
      <w:proofErr w:type="gramStart"/>
      <w:r>
        <w:t>абзацах</w:t>
      </w:r>
      <w:proofErr w:type="gramEnd"/>
      <w:r>
        <w:t xml:space="preserve"> третьем и пятом настоящего пункта актов и заключения о причинах повреждения здоровья. Эти лица вправе представить их по собственной инициативе по своему выбору в форме документа на бумажном носителе либо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203AAB" w:rsidRDefault="00203AAB">
      <w:pPr>
        <w:pStyle w:val="ConsPlusNormal"/>
        <w:jc w:val="both"/>
      </w:pPr>
      <w:r>
        <w:t xml:space="preserve">(п. 7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8. Работодатель (страхователь) представляет в учреждение медико-социальной экспертизы заключение органа государственной экспертизы условий труда о характере </w:t>
      </w:r>
      <w:proofErr w:type="gramStart"/>
      <w:r>
        <w:t>и</w:t>
      </w:r>
      <w:proofErr w:type="gramEnd"/>
      <w:r>
        <w:t xml:space="preserve"> об условиях труда пострадавших, которые предшествовали несчастному случаю на производстве и профессиональному заболеванию.</w:t>
      </w:r>
    </w:p>
    <w:p w:rsidR="00203AAB" w:rsidRDefault="00203AAB">
      <w:pPr>
        <w:pStyle w:val="ConsPlusNormal"/>
        <w:spacing w:before="220"/>
        <w:ind w:firstLine="540"/>
        <w:jc w:val="both"/>
      </w:pPr>
      <w:proofErr w:type="gramStart"/>
      <w:r>
        <w:t>Указанное заключение представляется работодателем (страхователем) (либо страховщиком - в случае ликвидации юридического лица или прекращения деятельности индивидуальным предпринимателем) при его обращении в учреждение медико-социальной экспертизы о проведении освидетельствования пострадавшего либо запрашивается этим учреждением, если освидетельствование проводится по обращению иных лиц или по определению судьи (суда).</w:t>
      </w:r>
      <w:proofErr w:type="gramEnd"/>
    </w:p>
    <w:p w:rsidR="00203AAB" w:rsidRDefault="00203AAB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318)</w:t>
      </w:r>
    </w:p>
    <w:p w:rsidR="00203AAB" w:rsidRDefault="00203AAB">
      <w:pPr>
        <w:pStyle w:val="ConsPlusNormal"/>
        <w:spacing w:before="220"/>
        <w:ind w:firstLine="540"/>
        <w:jc w:val="both"/>
      </w:pPr>
      <w:proofErr w:type="gramStart"/>
      <w:r>
        <w:t>Межведомственный запрос направляется учреждением медико-социальной экспертизы в орган государственной экспертизы условий труда в течение 2 рабочих дней со дня обращения в это учреждение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</w:t>
      </w:r>
      <w:proofErr w:type="gramEnd"/>
      <w:r>
        <w:t xml:space="preserve"> области персональных данных.</w:t>
      </w:r>
    </w:p>
    <w:p w:rsidR="00203AAB" w:rsidRDefault="00203AAB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318)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Заключение органа государственной экспертизы условий труда о характере </w:t>
      </w:r>
      <w:proofErr w:type="gramStart"/>
      <w:r>
        <w:t>и</w:t>
      </w:r>
      <w:proofErr w:type="gramEnd"/>
      <w:r>
        <w:t xml:space="preserve"> об условиях труда пострадавших, которые предшествовали несчастному случаю на производстве и профессиональному заболеванию, представляется по запросу учреждения медико-социальной экспертизы в той же форме, в какой был направлен запрос.</w:t>
      </w:r>
    </w:p>
    <w:p w:rsidR="00203AAB" w:rsidRDefault="00203AAB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318)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9. Учреждение здравоохранения осуществляет необходимые диагностические, лечебные и реабилитационные мероприятия и по их результатам </w:t>
      </w:r>
      <w:proofErr w:type="gramStart"/>
      <w:r>
        <w:t>оформляет и выдает</w:t>
      </w:r>
      <w:proofErr w:type="gramEnd"/>
      <w:r>
        <w:t xml:space="preserve"> пострадавшему </w:t>
      </w:r>
      <w:hyperlink r:id="rId43" w:history="1">
        <w:r>
          <w:rPr>
            <w:color w:val="0000FF"/>
          </w:rPr>
          <w:t>направление</w:t>
        </w:r>
      </w:hyperlink>
      <w:r>
        <w:t xml:space="preserve"> в учреждение медико-социальной экспертизы на освидетельствование для установления степени утраты профессиональной трудоспособности.</w:t>
      </w:r>
    </w:p>
    <w:p w:rsidR="00203AAB" w:rsidRDefault="00203AA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В направлении указываются данные о состоянии здоровья пострадавшего, отражающие степень нарушения функций органов и систем, состояние компенсаторных возможностей его организма и результаты проведенных лечебных и реабилитационных мероприятий.</w:t>
      </w:r>
    </w:p>
    <w:p w:rsidR="00203AAB" w:rsidRDefault="00203AAB">
      <w:pPr>
        <w:pStyle w:val="ConsPlusNormal"/>
        <w:spacing w:before="220"/>
        <w:ind w:firstLine="540"/>
        <w:jc w:val="both"/>
      </w:pPr>
      <w:proofErr w:type="gramStart"/>
      <w:r>
        <w:t>Направление в течение 3 рабочих дней со дня его оформления представляется учреждением здравоохранения в учреждение медико-социальной экспертизы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  <w:proofErr w:type="gramEnd"/>
    </w:p>
    <w:p w:rsidR="00203AAB" w:rsidRDefault="00203AAB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318)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В отдельных случаях до выявления признаков стойкой утраты профессиональной трудоспособности у пострадавшего учреждение здравоохранения может направить его в </w:t>
      </w:r>
      <w:r>
        <w:lastRenderedPageBreak/>
        <w:t>учреждение медико-социальной экспертизы для определения нуждаемости в отдельных видах реабилитации.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10. При необходимости обследования с использованием специальных методик или оборудования, получения дополнительных данных учреждение медико-социальной экспертизы направляет пострадавшего на дополнительное обследование в медицинское, реабилитационное или иное учреждение, запрашивает необходимые сведения, осуществляет обследование условий труда пострадавшего, его социально-бытовых условий и принимает другие меры.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11. В случае отказа пострадавшего от дополнительного обследования экспертное решение о степени утраты профессиональной трудоспособности выносится на основании имеющихся данных, о чем делается соответствующая запись в акте освидетельствования пострадавшего.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>На основе полученных документов и сведений, личного осмотра пострадавшего определяется степень утраты его профессиональной трудоспособности, исходя из оценки имеющихся у пострадавшего профессиональных способностей, психофизиологических возможностей и профессионально значимых качеств, позволяющих продолжать выполнять профессиональную деятельность, предшествующую несчастному случаю на производстве и профессиональному заболеванию, того же содержания и в том же объеме либо с учетом снижения квалификации, уменьшения объема выполняемой работы и</w:t>
      </w:r>
      <w:proofErr w:type="gramEnd"/>
      <w:r>
        <w:t xml:space="preserve"> тяжести труда в обычных или специально созданных производственных условиях.</w:t>
      </w:r>
    </w:p>
    <w:p w:rsidR="00203AAB" w:rsidRDefault="00203AAB">
      <w:pPr>
        <w:pStyle w:val="ConsPlusNormal"/>
        <w:spacing w:before="220"/>
        <w:ind w:firstLine="540"/>
        <w:jc w:val="both"/>
      </w:pPr>
      <w:proofErr w:type="gramStart"/>
      <w:r>
        <w:t>Под специально созданными производственными условиями понимается организация работы, при которой пострадавшему устанавливаются сокращенный рабочий день, индивидуальные нормы выработки, дополнительные перерывы в работе, создаются соответствующие санитарно-гигиенические условия, рабочее место оснащается специальными техническими средствами, проводятся систематическое медицинское наблюдение и другие мероприятия.</w:t>
      </w:r>
      <w:proofErr w:type="gramEnd"/>
    </w:p>
    <w:p w:rsidR="00203AAB" w:rsidRDefault="00203AAB">
      <w:pPr>
        <w:pStyle w:val="ConsPlusNormal"/>
        <w:spacing w:before="220"/>
        <w:ind w:firstLine="540"/>
        <w:jc w:val="both"/>
      </w:pPr>
      <w:r>
        <w:t>13. Экспертное решение о степени утраты профессиональной трудоспособности принимается в присутствии пострадавшего простым большинством голосов специалистов, проводивших освидетельствование.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14. В случае если у пострадавшего наступила полная утрата профессиональной трудоспособности вследствие резко выраженного нарушения функций организма при наличии абсолютных противопоказаний для выполнения любых видов профессиональной деятельности, даже в специально созданных условиях, устанавливается степень утраты профессиональной трудоспособности 100 процентов.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15. В случае если пострадавший вследствие выраженного нарушения функций организма может выполнять работу лишь в специально созданных условиях, устанавливается степень утраты профессиональной трудоспособности от 70 до 90 процентов.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В случае если пострадавший вследствие несчастного случая на производстве и профессионального заболевания может в обычных производственных условиях продолжать профессиональную деятельность с выраженным снижением квалификации либо с уменьшением объема выполняемой работы или если он утратил способность продолжать профессиональную деятельность вследствие умеренного нарушения функций организма, но может в обычных производственных условиях выполнять профессиональную деятельность более низкой квалификации, устанавливается степень утраты профессиональной трудоспособности</w:t>
      </w:r>
      <w:proofErr w:type="gramEnd"/>
      <w:r>
        <w:t xml:space="preserve"> от 40 до 60 процентов.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17. В случае если пострадавший может продолжать профессиональную деятельность с умеренным или незначительным снижением квалификации, либо с уменьшением объема выполняемой работы, либо при изменении условий труда, влекущих снижение заработка, или </w:t>
      </w:r>
      <w:r>
        <w:lastRenderedPageBreak/>
        <w:t>если выполнение его профессиональной деятельности требует большего напряжения, чем прежде, устанавливается степень утраты профессиональной трудоспособности от 10 до 30 процентов.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Степень утраты профессиональной трудоспособности при повторных несчастных случаях на производстве и профессиональных заболеваниях определяется на момент освидетельствования по каждому из них раздельно, независимо от того, имели они место в период работы у одного работодателя или разных работодателей, с учетом профессиональных знаний и умений пострадавшего и в целом не может превышать 100 процентов.</w:t>
      </w:r>
      <w:proofErr w:type="gramEnd"/>
    </w:p>
    <w:p w:rsidR="00203AAB" w:rsidRDefault="00203A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3A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3AAB" w:rsidRDefault="00203AAB">
            <w:pPr>
              <w:pStyle w:val="ConsPlusNormal"/>
              <w:jc w:val="both"/>
            </w:pPr>
            <w:hyperlink r:id="rId46" w:history="1">
              <w:proofErr w:type="gramStart"/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 от 28.05.2008 N ГКПИ08-1162 было отказано в удовлетворении заявления о признании недействующим абзаца первого пункта 19 в части слов "возможность выполнять работу по профессии, полученной в результате обучения или переобучения", поскольку по своему смыслу оспариваемая норма не предполагает установление пострадавшему степени утраты профессиональной трудоспособности с учетом его возможности выполнять работу по другой профессии, кроме той, которая</w:t>
            </w:r>
            <w:proofErr w:type="gramEnd"/>
            <w:r>
              <w:rPr>
                <w:color w:val="392C69"/>
              </w:rPr>
              <w:t xml:space="preserve"> предшествовала страховому случаю и </w:t>
            </w:r>
            <w:proofErr w:type="gramStart"/>
            <w:r>
              <w:rPr>
                <w:color w:val="392C69"/>
              </w:rPr>
              <w:t>по</w:t>
            </w:r>
            <w:proofErr w:type="gramEnd"/>
            <w:r>
              <w:rPr>
                <w:color w:val="392C69"/>
              </w:rPr>
              <w:t xml:space="preserve"> которой осуществлялось обучение или переобучение пострадавшего.</w:t>
            </w:r>
          </w:p>
          <w:p w:rsidR="00203AAB" w:rsidRDefault="00203AAB">
            <w:pPr>
              <w:pStyle w:val="ConsPlusNormal"/>
              <w:jc w:val="both"/>
            </w:pPr>
            <w:hyperlink r:id="rId47" w:history="1"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 от 05.08.2008 N КАС08-392 указанное решение оставлено без изменения.</w:t>
            </w:r>
          </w:p>
        </w:tc>
      </w:tr>
    </w:tbl>
    <w:p w:rsidR="00203AAB" w:rsidRDefault="00203AAB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>При повторном освидетельствовании пострадавшего после проведения реабилитационных мероприятий специалисты учреждения медико-социальной экспертизы при установлении степени утраты профессиональной трудоспособности учитывают повреждение здоровья вследствие несчастного случая на производстве и профессионального заболевания, возможность выполнять работу по профессии, полученной в результате обучения или переобучения, способность пострадавшего выполнять профессиональную деятельность, предшествующую несчастному случаю на производстве и профессиональному заболеванию, с учетом имеющихся у него профессиональных знаний</w:t>
      </w:r>
      <w:proofErr w:type="gramEnd"/>
      <w:r>
        <w:t xml:space="preserve"> и умений.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В случае уклонения (отказа) пострадавшего от выполнения рекомендованных реабилитационных мероприятий вопрос о степени утраты профессиональной трудоспособности рассматривается с учетом возможности выполнять любую трудовую деятельность.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20. При установлении степени утраты профессиональной трудоспособности пострадавшего определяется нуждаемость пострадавшего в медицинской, социальной и профессиональной реабилитации.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21. Заключение учреждения медико-социальной экспертизы о нуждаемости в медицинской, социальной и профессиональной реабилитации составляется с учетом потенциальных возможностей и способностей пострадавшего осуществлять профессиональную, бытовую и общественную деятельность и оформляется в виде программы реабилитации пострадавшего в результате несчастного случая на производстве и профессионального заболевания.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В программе реабилитации пострадавшего определяются конкретные виды, формы, объемы необходимых реабилитационных мероприятий и сроки их проведения.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Программа реабилитации пострадавшего составляется в срок до одного месяца после принятия экспертного решения по </w:t>
      </w:r>
      <w:hyperlink r:id="rId48" w:history="1">
        <w:r>
          <w:rPr>
            <w:color w:val="0000FF"/>
          </w:rPr>
          <w:t>форме</w:t>
        </w:r>
      </w:hyperlink>
      <w:r>
        <w:t>, утверждаемой Министерством труда и социальной защиты Российской Федерации по согласованию с Министерством здравоохранения Российской Федерации.</w:t>
      </w:r>
    </w:p>
    <w:p w:rsidR="00203AAB" w:rsidRDefault="00203AAB">
      <w:pPr>
        <w:pStyle w:val="ConsPlusNormal"/>
        <w:jc w:val="both"/>
      </w:pPr>
      <w:r>
        <w:t xml:space="preserve">(в ред. Постановлений Правительства РФ от 01.02.2005 </w:t>
      </w:r>
      <w:hyperlink r:id="rId49" w:history="1">
        <w:r>
          <w:rPr>
            <w:color w:val="0000FF"/>
          </w:rPr>
          <w:t>N 49</w:t>
        </w:r>
      </w:hyperlink>
      <w:r>
        <w:t xml:space="preserve">, от 25.03.2013 </w:t>
      </w:r>
      <w:hyperlink r:id="rId50" w:history="1">
        <w:r>
          <w:rPr>
            <w:color w:val="0000FF"/>
          </w:rPr>
          <w:t>N 257</w:t>
        </w:r>
      </w:hyperlink>
      <w:r>
        <w:t>)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22. Данные освидетельствования пострадавшего и экспертное решение заносятся в протокол заседания и акт освидетельствования пострадавшего, которые подписываются </w:t>
      </w:r>
      <w:r>
        <w:lastRenderedPageBreak/>
        <w:t xml:space="preserve">руководителем учреждения медико-социальной экспертизы, специалистами, проводившими освидетельствование, заверяются печатью этого учреждения и со всеми медицинскими документами хранятся 10 лет в указанном </w:t>
      </w:r>
      <w:proofErr w:type="gramStart"/>
      <w:r>
        <w:t>учреждении</w:t>
      </w:r>
      <w:proofErr w:type="gramEnd"/>
      <w:r>
        <w:t>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23. Результаты освидетельствования объявляются пострадавшему в доступной для него форме руководителем учреждения медико-социальной экспертизы в присутствии специалистов, принимавших экспертное решение.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Специалисты, принимавшие экспертное решение, дают разъяснения пострадавшему или его представителю.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24. </w:t>
      </w:r>
      <w:hyperlink r:id="rId51" w:history="1">
        <w:r>
          <w:rPr>
            <w:color w:val="0000FF"/>
          </w:rPr>
          <w:t>Справка</w:t>
        </w:r>
      </w:hyperlink>
      <w:r>
        <w:t xml:space="preserve"> учреждения медико-социальной экспертизы о результатах установления степени утраты профессиональной трудоспособности, а при необходимости и программа реабилитации выдаются пострадавшему на руки под роспись.</w:t>
      </w:r>
    </w:p>
    <w:p w:rsidR="00203AAB" w:rsidRDefault="00203AAB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25.03.2013 N 257)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Порядок составления справки и ее форма утверждаются Министерством труда и социальной защиты Российской Федерации.</w:t>
      </w:r>
    </w:p>
    <w:p w:rsidR="00203AAB" w:rsidRDefault="00203AAB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25.03.2013 N 257)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25. </w:t>
      </w:r>
      <w:hyperlink r:id="rId54" w:history="1">
        <w:proofErr w:type="gramStart"/>
        <w:r>
          <w:rPr>
            <w:color w:val="0000FF"/>
          </w:rPr>
          <w:t>Выписка</w:t>
        </w:r>
      </w:hyperlink>
      <w:r>
        <w:t xml:space="preserve"> из акта освидетельствования с указанием результатов установления степени утраты профессиональной трудоспособности и программа реабилитации пострадавшего в 3-дневный срок после их оформления направляются работодателю (страхователю), выдаются пострадавшему, если освидетельствование было проведено по обращению пострадавшего (его представителя), а также направляются страховщику, в том числе в форме электронного документа с использованием единой системы межведомственного электронного взаимодействия с соблюдением требований законодательства Российской Федерации</w:t>
      </w:r>
      <w:proofErr w:type="gramEnd"/>
      <w:r>
        <w:t xml:space="preserve"> в области персональных данных.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Порядок составления выписки и ее форма утверждаются Министерством труда и социальной защиты Российской Федерации.</w:t>
      </w:r>
    </w:p>
    <w:p w:rsidR="00203AAB" w:rsidRDefault="00203AAB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25.03.2013 N 257)</w:t>
      </w:r>
    </w:p>
    <w:p w:rsidR="00203AAB" w:rsidRDefault="00203AAB">
      <w:pPr>
        <w:pStyle w:val="ConsPlusNormal"/>
        <w:jc w:val="both"/>
      </w:pPr>
      <w:r>
        <w:t xml:space="preserve">(п. 25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203AAB" w:rsidRDefault="00203AAB">
      <w:pPr>
        <w:pStyle w:val="ConsPlusNormal"/>
      </w:pPr>
    </w:p>
    <w:p w:rsidR="00203AAB" w:rsidRDefault="00203AAB">
      <w:pPr>
        <w:pStyle w:val="ConsPlusNormal"/>
        <w:jc w:val="center"/>
        <w:outlineLvl w:val="1"/>
      </w:pPr>
      <w:r>
        <w:t xml:space="preserve">III. </w:t>
      </w:r>
      <w:hyperlink r:id="rId57" w:history="1">
        <w:r>
          <w:rPr>
            <w:color w:val="0000FF"/>
          </w:rPr>
          <w:t>Переосвидетельствование</w:t>
        </w:r>
      </w:hyperlink>
      <w:r>
        <w:t xml:space="preserve"> пострадавших</w:t>
      </w:r>
    </w:p>
    <w:p w:rsidR="00203AAB" w:rsidRDefault="00203AAB">
      <w:pPr>
        <w:pStyle w:val="ConsPlusNormal"/>
      </w:pPr>
    </w:p>
    <w:p w:rsidR="00203AAB" w:rsidRDefault="00203AAB">
      <w:pPr>
        <w:pStyle w:val="ConsPlusNormal"/>
        <w:ind w:firstLine="540"/>
        <w:jc w:val="both"/>
      </w:pPr>
      <w:r>
        <w:t xml:space="preserve">26. Переосвидетельствование пострадавшего проводится в </w:t>
      </w:r>
      <w:proofErr w:type="gramStart"/>
      <w:r>
        <w:t>порядке</w:t>
      </w:r>
      <w:proofErr w:type="gramEnd"/>
      <w:r>
        <w:t>, установленном для определения степени утраты профессиональной трудоспособности в результате несчастных случаев на производстве и профессиональных заболеваний.</w:t>
      </w:r>
    </w:p>
    <w:p w:rsidR="00203AAB" w:rsidRDefault="00203AAB">
      <w:pPr>
        <w:pStyle w:val="ConsPlusNormal"/>
        <w:spacing w:before="220"/>
        <w:ind w:firstLine="540"/>
        <w:jc w:val="both"/>
      </w:pPr>
      <w:bookmarkStart w:id="1" w:name="P121"/>
      <w:bookmarkEnd w:id="1"/>
      <w:r>
        <w:t>27. Срок переосвидетельствования пострадавшего при определении степени утраты профессиональной трудоспособности устанавливается через шесть месяцев, один год или два года на основе оценки состояния здоровья пострадавшего и прогноза развития его компенсаторных и адаптационных возможностей.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Степень утраты профессиональной трудоспособности пострадавшего устанавливается бессрочно в случае необратимых последствий повреждения здоровья вследствие несчастного случая на производстве и профессионального заболевания со стойким нарушением профессиональных способностей и возможностей выполнения производственной деятельности.</w:t>
      </w:r>
    </w:p>
    <w:p w:rsidR="00203AAB" w:rsidRDefault="00203AA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03AA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03AAB" w:rsidRDefault="00203AAB">
            <w:pPr>
              <w:pStyle w:val="ConsPlusNormal"/>
              <w:jc w:val="both"/>
            </w:pPr>
            <w:r>
              <w:rPr>
                <w:color w:val="392C69"/>
              </w:rPr>
              <w:t xml:space="preserve">Об оставлении без удовлетворения заявления о признании незаконным пункта 28 в части ограничения на установление процентов утраты профессиональной трудоспособности за прошлое время </w:t>
            </w:r>
            <w:proofErr w:type="gramStart"/>
            <w:r>
              <w:rPr>
                <w:color w:val="392C69"/>
              </w:rPr>
              <w:t>см</w:t>
            </w:r>
            <w:proofErr w:type="gramEnd"/>
            <w:r>
              <w:rPr>
                <w:color w:val="392C69"/>
              </w:rPr>
              <w:t xml:space="preserve">. </w:t>
            </w:r>
            <w:hyperlink r:id="rId58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Верховного Суда РФ от 27.01.2003 N ГКПИ 02-1358.</w:t>
            </w:r>
          </w:p>
          <w:p w:rsidR="00203AAB" w:rsidRDefault="00203AAB">
            <w:pPr>
              <w:pStyle w:val="ConsPlusNormal"/>
              <w:jc w:val="both"/>
            </w:pPr>
            <w:hyperlink r:id="rId59" w:history="1">
              <w:proofErr w:type="gramStart"/>
              <w:r>
                <w:rPr>
                  <w:color w:val="0000FF"/>
                </w:rPr>
                <w:t>Определением</w:t>
              </w:r>
            </w:hyperlink>
            <w:r>
              <w:rPr>
                <w:color w:val="392C69"/>
              </w:rPr>
              <w:t xml:space="preserve"> Верховного Суда РФ от 08.04.2003 N КАС 03-132 </w:t>
            </w:r>
            <w:hyperlink r:id="rId60" w:history="1">
              <w:r>
                <w:rPr>
                  <w:color w:val="0000FF"/>
                </w:rPr>
                <w:t>решение</w:t>
              </w:r>
            </w:hyperlink>
            <w:r>
              <w:rPr>
                <w:color w:val="392C69"/>
              </w:rPr>
              <w:t xml:space="preserve"> Верховного Суда РФ от </w:t>
            </w:r>
            <w:r>
              <w:rPr>
                <w:color w:val="392C69"/>
              </w:rPr>
              <w:lastRenderedPageBreak/>
              <w:t>27.01.2003 N ГКПИ 02-1358 отменено и вынесено новое решение, которым признан недействующим и не подлежащим применению со дня вынесения определения пункт 28 в части, ограничивающей право пострадавшего в случае пропуска срока очередного переосвидетельствования на установление степени утраты профессиональной трудоспособности за пропущенный период на основании его обращения.</w:t>
            </w:r>
            <w:proofErr w:type="gramEnd"/>
          </w:p>
        </w:tc>
      </w:tr>
    </w:tbl>
    <w:p w:rsidR="00203AAB" w:rsidRDefault="00203AAB">
      <w:pPr>
        <w:pStyle w:val="ConsPlusNormal"/>
        <w:spacing w:before="220"/>
        <w:ind w:firstLine="540"/>
        <w:jc w:val="both"/>
      </w:pPr>
      <w:r>
        <w:lastRenderedPageBreak/>
        <w:t>28. В случае пропуска пострадавшим срока очередного переосвидетельствования степень утраты профессиональной трудоспособности за пропущенный период устанавливается при наличии направления работодателя (страхователя), страховщика либо постановления суда (судьи).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29. Переосвидетельствование пострадавшего ранее сроков, указанных в </w:t>
      </w:r>
      <w:hyperlink w:anchor="P121" w:history="1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27</w:t>
        </w:r>
      </w:hyperlink>
      <w:r>
        <w:t xml:space="preserve"> настоящих Правил, производится в случае: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изменения состояния здоровья пострадавшего при наличии направления из учреждения здравоохранения или личного обращения пострадавшего либо его представителя в учреждение медико-социальной экспертизы и подтверждающих это изменение медицинских документов;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выявления фактов необоснованно вынесенного решения (в том числе по подложным документам) или обжалования пострадавшим, работодателем (страхователем), страховщиком решения учреждения медико-социальной экспертизы в установленном </w:t>
      </w:r>
      <w:hyperlink w:anchor="P131" w:history="1">
        <w:r>
          <w:rPr>
            <w:color w:val="0000FF"/>
          </w:rPr>
          <w:t>порядке</w:t>
        </w:r>
      </w:hyperlink>
      <w:r>
        <w:t>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30. Учреждение медико-социальной экспертизы проводит освидетельствование в </w:t>
      </w:r>
      <w:proofErr w:type="gramStart"/>
      <w:r>
        <w:t>порядке</w:t>
      </w:r>
      <w:proofErr w:type="gramEnd"/>
      <w:r>
        <w:t xml:space="preserve"> динамического наблюдения за выполнением реабилитационных мероприятий для оценки их эффективности в сроки, установленные программой реабилитации пострадавшего.</w:t>
      </w:r>
    </w:p>
    <w:p w:rsidR="00203AAB" w:rsidRDefault="00203AAB">
      <w:pPr>
        <w:pStyle w:val="ConsPlusNormal"/>
      </w:pPr>
    </w:p>
    <w:p w:rsidR="00203AAB" w:rsidRDefault="00203AAB">
      <w:pPr>
        <w:pStyle w:val="ConsPlusNormal"/>
        <w:jc w:val="center"/>
        <w:outlineLvl w:val="1"/>
      </w:pPr>
      <w:bookmarkStart w:id="2" w:name="P131"/>
      <w:bookmarkEnd w:id="2"/>
      <w:r>
        <w:t>IV. Обжалование решения учреждения</w:t>
      </w:r>
    </w:p>
    <w:p w:rsidR="00203AAB" w:rsidRDefault="00203AAB">
      <w:pPr>
        <w:pStyle w:val="ConsPlusNormal"/>
        <w:jc w:val="center"/>
      </w:pPr>
      <w:r>
        <w:t>медико-социальной экспертизы</w:t>
      </w:r>
    </w:p>
    <w:p w:rsidR="00203AAB" w:rsidRDefault="00203AAB">
      <w:pPr>
        <w:pStyle w:val="ConsPlusNormal"/>
      </w:pPr>
    </w:p>
    <w:p w:rsidR="00203AAB" w:rsidRDefault="00203AAB">
      <w:pPr>
        <w:pStyle w:val="ConsPlusNormal"/>
        <w:ind w:firstLine="540"/>
        <w:jc w:val="both"/>
      </w:pPr>
      <w:r>
        <w:t xml:space="preserve">31. Пострадавший, его представитель, работодатель (страхователь) или страховщик в </w:t>
      </w:r>
      <w:proofErr w:type="gramStart"/>
      <w:r>
        <w:t>случае</w:t>
      </w:r>
      <w:proofErr w:type="gramEnd"/>
      <w:r>
        <w:t xml:space="preserve"> несогласия с решением учреждения медико-социальной экспертизы может обжаловать его, представив письменное заявление в учреждение, проводившее освидетельствование пострадавшего, или в главное бюро медико-социальной экспертизы.</w:t>
      </w:r>
    </w:p>
    <w:p w:rsidR="00203AAB" w:rsidRDefault="00203AAB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Бюро медико-социальной экспертизы, проводившее освидетельствование пострадавшего, в 3-дневный срок со дня получения заявления направляет это заявление со всеми документами в главное бюро медико-социальной экспертизы.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32. Главное бюро медико-социальной экспертизы в месячный срок со дня поступления заявления </w:t>
      </w:r>
      <w:proofErr w:type="gramStart"/>
      <w:r>
        <w:t>проводит переосвидетельствование пострадавшего и на основании полученных результатов выносит</w:t>
      </w:r>
      <w:proofErr w:type="gramEnd"/>
      <w:r>
        <w:t xml:space="preserve"> решение.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>Решение главного бюро медико-социальной экспертизы может быть обжаловано в месячный срок в Федеральное бюро медико-социальной экспертизы.</w:t>
      </w:r>
    </w:p>
    <w:p w:rsidR="00203AAB" w:rsidRDefault="00203AAB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318)</w:t>
      </w:r>
    </w:p>
    <w:p w:rsidR="00203AAB" w:rsidRDefault="00203AAB">
      <w:pPr>
        <w:pStyle w:val="ConsPlusNormal"/>
        <w:spacing w:before="220"/>
        <w:ind w:firstLine="540"/>
        <w:jc w:val="both"/>
      </w:pPr>
      <w:r>
        <w:t xml:space="preserve">33. Решение учреждения медико-социальной экспертизы может быть обжаловано в суд в </w:t>
      </w:r>
      <w:proofErr w:type="gramStart"/>
      <w:r>
        <w:t>порядке</w:t>
      </w:r>
      <w:proofErr w:type="gramEnd"/>
      <w:r>
        <w:t>, установленном законодательством Российской Федерации.</w:t>
      </w:r>
    </w:p>
    <w:p w:rsidR="00203AAB" w:rsidRDefault="00203AAB">
      <w:pPr>
        <w:pStyle w:val="ConsPlusNormal"/>
      </w:pPr>
    </w:p>
    <w:p w:rsidR="00203AAB" w:rsidRDefault="00203AAB">
      <w:pPr>
        <w:pStyle w:val="ConsPlusNormal"/>
      </w:pPr>
    </w:p>
    <w:p w:rsidR="00203AAB" w:rsidRDefault="00203AA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503D" w:rsidRDefault="007F503D"/>
    <w:sectPr w:rsidR="007F503D" w:rsidSect="00D13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03AAB"/>
    <w:rsid w:val="00203AAB"/>
    <w:rsid w:val="006E504F"/>
    <w:rsid w:val="007F503D"/>
    <w:rsid w:val="00ED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3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3A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C6B67B30E1F657D251A38FE39A40BC9C2E7D98EFEC033746189C886F74D9BED190B18E341F6Ct60FL" TargetMode="External"/><Relationship Id="rId18" Type="http://schemas.openxmlformats.org/officeDocument/2006/relationships/hyperlink" Target="consultantplus://offline/ref=49C6B67B30E1F657D251A38FE39A40BC99287A98E7B1093F1F149Et80FL" TargetMode="External"/><Relationship Id="rId26" Type="http://schemas.openxmlformats.org/officeDocument/2006/relationships/hyperlink" Target="consultantplus://offline/ref=49C6B67B30E1F657D251A38FE39A40BC9F287B96EDEC033746189C886F74D9BED190B18E341F6Et60AL" TargetMode="External"/><Relationship Id="rId39" Type="http://schemas.openxmlformats.org/officeDocument/2006/relationships/hyperlink" Target="consultantplus://offline/ref=49C6B67B30E1F657D251A38FE39A40BC9A2E7495EAE35E3D4E41908A687B86A9D6D9BD8F341F6D6Ct001L" TargetMode="External"/><Relationship Id="rId21" Type="http://schemas.openxmlformats.org/officeDocument/2006/relationships/hyperlink" Target="consultantplus://offline/ref=49C6B67B30E1F657D251A38FE39A40BC9A2E7495EAE35E3D4E41908A687B86A9D6D9BD8F341F6D6Ct000L" TargetMode="External"/><Relationship Id="rId34" Type="http://schemas.openxmlformats.org/officeDocument/2006/relationships/hyperlink" Target="consultantplus://offline/ref=49C6B67B30E1F657D251A38FE39A40BC99257E96E5E35E3D4E41908A687B86A9D6D9BD8F341F6C6Ft007L" TargetMode="External"/><Relationship Id="rId42" Type="http://schemas.openxmlformats.org/officeDocument/2006/relationships/hyperlink" Target="consultantplus://offline/ref=49C6B67B30E1F657D251A38FE39A40BC9A2E7495EAE35E3D4E41908A687B86A9D6D9BD8F341F6D6Ft004L" TargetMode="External"/><Relationship Id="rId47" Type="http://schemas.openxmlformats.org/officeDocument/2006/relationships/hyperlink" Target="consultantplus://offline/ref=49C6B67B30E1F657D251A38FE39A40BC9C257891EBEC033746189C886F74D9BED190B18E341F6Ft604L" TargetMode="External"/><Relationship Id="rId50" Type="http://schemas.openxmlformats.org/officeDocument/2006/relationships/hyperlink" Target="consultantplus://offline/ref=49C6B67B30E1F657D251A38FE39A40BC992D7B98E4E25E3D4E41908A687B86A9D6D9BD8F341F6D68t009L" TargetMode="External"/><Relationship Id="rId55" Type="http://schemas.openxmlformats.org/officeDocument/2006/relationships/hyperlink" Target="consultantplus://offline/ref=49C6B67B30E1F657D251A38FE39A40BC992D7B98E4E25E3D4E41908A687B86A9D6D9BD8F341F6D6Bt004L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49C6B67B30E1F657D251A38FE39A40BC9A2E7495EAE35E3D4E41908A687B86A9D6D9BD8F341F6D6Ct000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C6B67B30E1F657D251A38FE39A40BC992D7B98E4E25E3D4E41908A687B86A9D6D9BD8F341F6D68t005L" TargetMode="External"/><Relationship Id="rId20" Type="http://schemas.openxmlformats.org/officeDocument/2006/relationships/hyperlink" Target="consultantplus://offline/ref=49C6B67B30E1F657D251A38FE39A40BC9A2E7D95E5E15E3D4E41908A687B86A9D6D9BD8F341F6D6Dt005L" TargetMode="External"/><Relationship Id="rId29" Type="http://schemas.openxmlformats.org/officeDocument/2006/relationships/hyperlink" Target="consultantplus://offline/ref=49C6B67B30E1F657D251A38FE39A40BC9C2E7D98EFEC033746189C886F74D9BED190B18E341F6Ct60FL" TargetMode="External"/><Relationship Id="rId41" Type="http://schemas.openxmlformats.org/officeDocument/2006/relationships/hyperlink" Target="consultantplus://offline/ref=49C6B67B30E1F657D251A38FE39A40BC9A2E7495EAE35E3D4E41908A687B86A9D6D9BD8F341F6D6Ft003L" TargetMode="External"/><Relationship Id="rId54" Type="http://schemas.openxmlformats.org/officeDocument/2006/relationships/hyperlink" Target="consultantplus://offline/ref=49C6B67B30E1F657D251A38FE39A40BC93247C93EDEC033746189C886F74D9BED190B18E341F6Ct60BL" TargetMode="External"/><Relationship Id="rId62" Type="http://schemas.openxmlformats.org/officeDocument/2006/relationships/hyperlink" Target="consultantplus://offline/ref=49C6B67B30E1F657D251A38FE39A40BC9A2E7495EAE35E3D4E41908A687B86A9D6D9BD8F341F6D6Et00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9C6B67B30E1F657D251A38FE39A40BC9A2E7D95E5E15E3D4E41908A687B86A9D6D9BD8F341F6D6Dt005L" TargetMode="External"/><Relationship Id="rId11" Type="http://schemas.openxmlformats.org/officeDocument/2006/relationships/hyperlink" Target="consultantplus://offline/ref=49C6B67B30E1F657D251A38FE39A40BC9A2D7A90EAE05E3D4E41908A687B86A9D6D9BD8F341F6D6Ft007L" TargetMode="External"/><Relationship Id="rId24" Type="http://schemas.openxmlformats.org/officeDocument/2006/relationships/hyperlink" Target="consultantplus://offline/ref=49C6B67B30E1F657D251A38FE39A40BC9C2E7D92EEEC033746189C886F74D9BED190B18E341F6Ft605L" TargetMode="External"/><Relationship Id="rId32" Type="http://schemas.openxmlformats.org/officeDocument/2006/relationships/hyperlink" Target="consultantplus://offline/ref=49C6B67B30E1F657D251A38FE39A40BC992D7E90EEE45E3D4E41908A687B86A9D6D9BD8F341F6D6Dt009L" TargetMode="External"/><Relationship Id="rId37" Type="http://schemas.openxmlformats.org/officeDocument/2006/relationships/hyperlink" Target="consultantplus://offline/ref=49C6B67B30E1F657D251A38FE39A40BC99257E96E5E35E3D4E41908A68t70BL" TargetMode="External"/><Relationship Id="rId40" Type="http://schemas.openxmlformats.org/officeDocument/2006/relationships/hyperlink" Target="consultantplus://offline/ref=49C6B67B30E1F657D251A38FE39A40BC9A2E7495EAE35E3D4E41908A687B86A9D6D9BD8F341F6D6Ft001L" TargetMode="External"/><Relationship Id="rId45" Type="http://schemas.openxmlformats.org/officeDocument/2006/relationships/hyperlink" Target="consultantplus://offline/ref=49C6B67B30E1F657D251A38FE39A40BC9A2E7495EAE35E3D4E41908A687B86A9D6D9BD8F341F6D6Ft007L" TargetMode="External"/><Relationship Id="rId53" Type="http://schemas.openxmlformats.org/officeDocument/2006/relationships/hyperlink" Target="consultantplus://offline/ref=49C6B67B30E1F657D251A38FE39A40BC992D7B98E4E25E3D4E41908A687B86A9D6D9BD8F341F6D6Bt002L" TargetMode="External"/><Relationship Id="rId58" Type="http://schemas.openxmlformats.org/officeDocument/2006/relationships/hyperlink" Target="consultantplus://offline/ref=49C6B67B30E1F657D251A38FE39A40BC9F287B96EDEC033746189C886F74D9BED190B18E341F6Et60AL" TargetMode="External"/><Relationship Id="rId5" Type="http://schemas.openxmlformats.org/officeDocument/2006/relationships/hyperlink" Target="consultantplus://offline/ref=49C6B67B30E1F657D251A38FE39A40BC992C7E90EBE55E3D4E41908A687B86A9D6D9BD8F341F6F6Et005L" TargetMode="External"/><Relationship Id="rId15" Type="http://schemas.openxmlformats.org/officeDocument/2006/relationships/hyperlink" Target="consultantplus://offline/ref=49C6B67B30E1F657D251A38FE39A40BC992C7E90EBE55E3D4E41908A687B86A9D6D9BD8F341F6F6Et006L" TargetMode="External"/><Relationship Id="rId23" Type="http://schemas.openxmlformats.org/officeDocument/2006/relationships/hyperlink" Target="consultantplus://offline/ref=49C6B67B30E1F657D251A38FE39A40BC9F2E7F90ECEC033746189C886F74D9BED190B18E341F69t60EL" TargetMode="External"/><Relationship Id="rId28" Type="http://schemas.openxmlformats.org/officeDocument/2006/relationships/hyperlink" Target="consultantplus://offline/ref=49C6B67B30E1F657D251A38FE39A40BC9F287B96EDEC033746189C88t60FL" TargetMode="External"/><Relationship Id="rId36" Type="http://schemas.openxmlformats.org/officeDocument/2006/relationships/hyperlink" Target="consultantplus://offline/ref=49C6B67B30E1F657D251A38FE39A40BC9A2B7F93EAE15E3D4E41908A687B86A9D6D9BD8F341F6D64t000L" TargetMode="External"/><Relationship Id="rId49" Type="http://schemas.openxmlformats.org/officeDocument/2006/relationships/hyperlink" Target="consultantplus://offline/ref=49C6B67B30E1F657D251A38FE39A40BC992C7E90EBE55E3D4E41908A687B86A9D6D9BD8F341F6F6Et009L" TargetMode="External"/><Relationship Id="rId57" Type="http://schemas.openxmlformats.org/officeDocument/2006/relationships/hyperlink" Target="consultantplus://offline/ref=49C6B67B30E1F657D251A38FE39A40BC99257E96E5E35E3D4E41908A687B86A9D6D9BD8F341F6E65t000L" TargetMode="External"/><Relationship Id="rId61" Type="http://schemas.openxmlformats.org/officeDocument/2006/relationships/hyperlink" Target="consultantplus://offline/ref=49C6B67B30E1F657D251A38FE39A40BC9A2E7495EAE35E3D4E41908A687B86A9D6D9BD8F341F6D6Et001L" TargetMode="External"/><Relationship Id="rId10" Type="http://schemas.openxmlformats.org/officeDocument/2006/relationships/hyperlink" Target="consultantplus://offline/ref=49C6B67B30E1F657D251A38FE39A40BC9C2E7D92EEEC033746189C886F74D9BED190B18E341F6Ft605L" TargetMode="External"/><Relationship Id="rId19" Type="http://schemas.openxmlformats.org/officeDocument/2006/relationships/hyperlink" Target="consultantplus://offline/ref=49C6B67B30E1F657D251A38FE39A40BC992C7E90EBE55E3D4E41908A687B86A9D6D9BD8F341F6F6Et009L" TargetMode="External"/><Relationship Id="rId31" Type="http://schemas.openxmlformats.org/officeDocument/2006/relationships/hyperlink" Target="consultantplus://offline/ref=49C6B67B30E1F657D251A38FE39A40BC992D7B98E4E25E3D4E41908A687B86A9D6D9BD8F341F6D68t009L" TargetMode="External"/><Relationship Id="rId44" Type="http://schemas.openxmlformats.org/officeDocument/2006/relationships/hyperlink" Target="consultantplus://offline/ref=49C6B67B30E1F657D251A38FE39A40BC9A2E7495EAE35E3D4E41908A687B86A9D6D9BD8F341F6D6Ft006L" TargetMode="External"/><Relationship Id="rId52" Type="http://schemas.openxmlformats.org/officeDocument/2006/relationships/hyperlink" Target="consultantplus://offline/ref=49C6B67B30E1F657D251A38FE39A40BC992D7B98E4E25E3D4E41908A687B86A9D6D9BD8F341F6D6Bt000L" TargetMode="External"/><Relationship Id="rId60" Type="http://schemas.openxmlformats.org/officeDocument/2006/relationships/hyperlink" Target="consultantplus://offline/ref=49C6B67B30E1F657D251A38FE39A40BC9F287B96EDEC033746189C88t60F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9C6B67B30E1F657D251A38FE39A40BC9F2E7F90ECEC033746189C886F74D9BED190B18E341F69t60EL" TargetMode="External"/><Relationship Id="rId14" Type="http://schemas.openxmlformats.org/officeDocument/2006/relationships/hyperlink" Target="consultantplus://offline/ref=49C6B67B30E1F657D251A38FE39A40BC9C2E7D98EFEC033746189C886F74D9BED190B18E341E6Ft60BL" TargetMode="External"/><Relationship Id="rId22" Type="http://schemas.openxmlformats.org/officeDocument/2006/relationships/hyperlink" Target="consultantplus://offline/ref=49C6B67B30E1F657D251A38FE39A40BC992D7B98E4E25E3D4E41908A687B86A9D6D9BD8F341F6D68t008L" TargetMode="External"/><Relationship Id="rId27" Type="http://schemas.openxmlformats.org/officeDocument/2006/relationships/hyperlink" Target="consultantplus://offline/ref=49C6B67B30E1F657D251A38FE39A40BC9F2E7F90ECEC033746189C886F74D9BED190B18E341F69t60EL" TargetMode="External"/><Relationship Id="rId30" Type="http://schemas.openxmlformats.org/officeDocument/2006/relationships/hyperlink" Target="consultantplus://offline/ref=49C6B67B30E1F657D251A38FE39A40BC992C7E90EBE55E3D4E41908A687B86A9D6D9BD8F341F6F6Et009L" TargetMode="External"/><Relationship Id="rId35" Type="http://schemas.openxmlformats.org/officeDocument/2006/relationships/hyperlink" Target="consultantplus://offline/ref=49C6B67B30E1F657D251A38FE39A40BC992C7597EFE75E3D4E41908A687B86A9D6D9BD8F341F6D6At009L" TargetMode="External"/><Relationship Id="rId43" Type="http://schemas.openxmlformats.org/officeDocument/2006/relationships/hyperlink" Target="consultantplus://offline/ref=49C6B67B30E1F657D251A38FE39A40BC92287F99EAEC033746189C886F74D9BED190B18E341F6Ct60EL" TargetMode="External"/><Relationship Id="rId48" Type="http://schemas.openxmlformats.org/officeDocument/2006/relationships/hyperlink" Target="consultantplus://offline/ref=49C6B67B30E1F657D251A38FE39A40BC9C2E7D98EFEC033746189C886F74D9BED190B18E341E6Ft60BL" TargetMode="External"/><Relationship Id="rId56" Type="http://schemas.openxmlformats.org/officeDocument/2006/relationships/hyperlink" Target="consultantplus://offline/ref=49C6B67B30E1F657D251A38FE39A40BC9A2E7495EAE35E3D4E41908A687B86A9D6D9BD8F341F6D6Ft009L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49C6B67B30E1F657D251A38FE39A40BC992D7B98E4E25E3D4E41908A687B86A9D6D9BD8F341F6D68t004L" TargetMode="External"/><Relationship Id="rId51" Type="http://schemas.openxmlformats.org/officeDocument/2006/relationships/hyperlink" Target="consultantplus://offline/ref=49C6B67B30E1F657D251A38FE39A40BC93247C93EDEC033746189C886F74D9BED190B18E341F6Ft60B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9C6B67B30E1F657D251A38FE39A40BC99257E96E5E35E3D4E41908A687B86A9D6D9BD8F341F6C6Dt007L" TargetMode="External"/><Relationship Id="rId17" Type="http://schemas.openxmlformats.org/officeDocument/2006/relationships/hyperlink" Target="consultantplus://offline/ref=49C6B67B30E1F657D251A38FE39A40BC992D7B98E4E25E3D4E41908A687B86A9D6D9BD8F341F6D68t006L" TargetMode="External"/><Relationship Id="rId25" Type="http://schemas.openxmlformats.org/officeDocument/2006/relationships/hyperlink" Target="consultantplus://offline/ref=49C6B67B30E1F657D251A38FE39A40BC9A2D7A90EAE05E3D4E41908A687B86A9D6D9BD8F341F6D6Ft007L" TargetMode="External"/><Relationship Id="rId33" Type="http://schemas.openxmlformats.org/officeDocument/2006/relationships/hyperlink" Target="consultantplus://offline/ref=49C6B67B30E1F657D251A38FE39A40BC9A2E7D95E5E15E3D4E41908A687B86A9D6D9BD8F341F6D6Dt005L" TargetMode="External"/><Relationship Id="rId38" Type="http://schemas.openxmlformats.org/officeDocument/2006/relationships/hyperlink" Target="consultantplus://offline/ref=49C6B67B30E1F657D251A38FE39A40BC992D7E90EEE45E3D4E41908A687B86A9D6D9BD8F341F6D6Dt009L" TargetMode="External"/><Relationship Id="rId46" Type="http://schemas.openxmlformats.org/officeDocument/2006/relationships/hyperlink" Target="consultantplus://offline/ref=49C6B67B30E1F657D251A38FE39A40BC9C257890E4EC033746189C886F74D9BED190B18E341F6Et60DL" TargetMode="External"/><Relationship Id="rId59" Type="http://schemas.openxmlformats.org/officeDocument/2006/relationships/hyperlink" Target="consultantplus://offline/ref=49C6B67B30E1F657D251A38FE39A40BC9F2E7F90ECEC033746189C886F74D9BED190B18E341F69t60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4745</Words>
  <Characters>27050</Characters>
  <Application>Microsoft Office Word</Application>
  <DocSecurity>0</DocSecurity>
  <Lines>225</Lines>
  <Paragraphs>63</Paragraphs>
  <ScaleCrop>false</ScaleCrop>
  <Company/>
  <LinksUpToDate>false</LinksUpToDate>
  <CharactersWithSpaces>31732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T.N.Kliukvina</dc:creator>
  <cp:lastModifiedBy>T.N.Kliukvina</cp:lastModifiedBy>
  <cp:revision>1</cp:revision>
  <dcterms:created xsi:type="dcterms:W3CDTF">2018-04-13T11:52:00Z</dcterms:created>
  <dcterms:modified xsi:type="dcterms:W3CDTF">2018-04-13T11:53:00Z</dcterms:modified>
</cp:coreProperties>
</file>