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B9" w:rsidRDefault="00BA74B9" w:rsidP="00BA74B9">
      <w:pPr>
        <w:jc w:val="center"/>
        <w:rPr>
          <w:bCs/>
        </w:rPr>
      </w:pPr>
    </w:p>
    <w:p w:rsidR="00BA74B9" w:rsidRDefault="00BA74B9" w:rsidP="00BA74B9">
      <w:pPr>
        <w:jc w:val="center"/>
        <w:rPr>
          <w:b/>
          <w:bCs/>
          <w:sz w:val="28"/>
        </w:rPr>
      </w:pPr>
      <w:r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BA74B9" w:rsidRDefault="00BA74B9" w:rsidP="00BA74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БЕСПЛАТНО.</w:t>
      </w:r>
    </w:p>
    <w:p w:rsidR="00BA74B9" w:rsidRDefault="00BA74B9" w:rsidP="00BA74B9">
      <w:pPr>
        <w:spacing w:before="240"/>
        <w:jc w:val="center"/>
      </w:pPr>
      <w:r>
        <w:rPr>
          <w:b/>
          <w:bCs/>
        </w:rPr>
        <w:t>Предоставление государственной услуги по проведению МСЭ в электронной форме</w:t>
      </w:r>
    </w:p>
    <w:p w:rsidR="00BA74B9" w:rsidRDefault="00BA74B9" w:rsidP="00BA74B9">
      <w:pPr>
        <w:ind w:firstLine="335"/>
        <w:jc w:val="both"/>
        <w:rPr>
          <w:sz w:val="20"/>
        </w:rPr>
      </w:pPr>
      <w:r>
        <w:rPr>
          <w:sz w:val="20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BA74B9" w:rsidRDefault="00BA74B9" w:rsidP="00BA74B9">
      <w:pPr>
        <w:ind w:firstLine="335"/>
        <w:jc w:val="both"/>
        <w:rPr>
          <w:b/>
          <w:sz w:val="20"/>
        </w:rPr>
      </w:pPr>
      <w:r>
        <w:rPr>
          <w:sz w:val="20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BA74B9" w:rsidRDefault="00AB7F07" w:rsidP="00BA74B9">
      <w:pPr>
        <w:jc w:val="center"/>
        <w:rPr>
          <w:sz w:val="36"/>
        </w:rPr>
      </w:pPr>
      <w:hyperlink r:id="rId6" w:history="1">
        <w:r w:rsidR="00BA74B9">
          <w:rPr>
            <w:rStyle w:val="a9"/>
            <w:color w:val="A60000"/>
            <w:sz w:val="36"/>
          </w:rPr>
          <w:t>www.gosuslugi.ru</w:t>
        </w:r>
      </w:hyperlink>
    </w:p>
    <w:p w:rsidR="00BA74B9" w:rsidRDefault="00BA74B9" w:rsidP="00BA74B9">
      <w:pPr>
        <w:jc w:val="both"/>
        <w:rPr>
          <w:b/>
          <w:bCs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0804E3" w:rsidRDefault="000804E3" w:rsidP="00A2086C">
      <w:pPr>
        <w:jc w:val="center"/>
        <w:rPr>
          <w:b/>
          <w:sz w:val="32"/>
          <w:szCs w:val="28"/>
        </w:rPr>
      </w:pPr>
    </w:p>
    <w:p w:rsidR="00E83681" w:rsidRDefault="00E83681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0804E3" w:rsidRDefault="000804E3" w:rsidP="000804E3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факс (495) 606-15-02</w:t>
      </w:r>
    </w:p>
    <w:p w:rsidR="000804E3" w:rsidRDefault="000804E3" w:rsidP="000804E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r>
        <w:rPr>
          <w:sz w:val="20"/>
          <w:szCs w:val="20"/>
          <w:u w:val="single"/>
          <w:lang w:val="en-US"/>
        </w:rPr>
        <w:t>www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rosmintrud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0804E3" w:rsidRDefault="000804E3" w:rsidP="000804E3">
      <w:pPr>
        <w:jc w:val="both"/>
        <w:rPr>
          <w:b/>
          <w:bCs/>
        </w:rPr>
      </w:pPr>
    </w:p>
    <w:p w:rsidR="000804E3" w:rsidRDefault="000804E3" w:rsidP="000804E3">
      <w:pPr>
        <w:jc w:val="both"/>
        <w:rPr>
          <w:b/>
          <w:bCs/>
        </w:rPr>
      </w:pPr>
    </w:p>
    <w:p w:rsidR="000804E3" w:rsidRDefault="000804E3" w:rsidP="000804E3">
      <w:pPr>
        <w:jc w:val="both"/>
      </w:pPr>
      <w:r>
        <w:rPr>
          <w:b/>
          <w:bCs/>
        </w:rPr>
        <w:t>ФГБУ ФБ МСЭ Минтруда России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Телефон: 8(499) 487-57-11, Факс: 8(499) 487-81-81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0804E3" w:rsidRDefault="000804E3" w:rsidP="000804E3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9"/>
            <w:sz w:val="20"/>
          </w:rPr>
          <w:t>www.fbmse.ru</w:t>
        </w:r>
      </w:hyperlink>
    </w:p>
    <w:p w:rsidR="000804E3" w:rsidRDefault="000804E3" w:rsidP="000804E3">
      <w:pPr>
        <w:spacing w:before="100" w:beforeAutospacing="1"/>
        <w:jc w:val="both"/>
      </w:pPr>
      <w:r>
        <w:rPr>
          <w:b/>
          <w:bCs/>
        </w:rPr>
        <w:t>ФКУ «ГБ МСЭ по Рязанской области» Минтруда России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0804E3" w:rsidRDefault="000804E3" w:rsidP="000804E3">
      <w:pPr>
        <w:jc w:val="right"/>
        <w:rPr>
          <w:sz w:val="20"/>
        </w:rPr>
      </w:pPr>
      <w:r>
        <w:rPr>
          <w:sz w:val="20"/>
        </w:rPr>
        <w:t xml:space="preserve">тел/факс: 8 (4912) </w:t>
      </w:r>
      <w:r w:rsidR="00531059">
        <w:rPr>
          <w:sz w:val="20"/>
        </w:rPr>
        <w:t>77-73-46</w:t>
      </w:r>
      <w:r>
        <w:rPr>
          <w:sz w:val="20"/>
        </w:rPr>
        <w:t>/77-73-44</w:t>
      </w:r>
    </w:p>
    <w:p w:rsidR="000804E3" w:rsidRPr="00531059" w:rsidRDefault="000804E3" w:rsidP="000804E3">
      <w:pPr>
        <w:jc w:val="right"/>
        <w:rPr>
          <w:color w:val="A60000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Pr="00531059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53105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office</w:t>
      </w:r>
      <w:r w:rsidRPr="00531059">
        <w:rPr>
          <w:sz w:val="20"/>
          <w:szCs w:val="20"/>
          <w:lang w:val="en-US"/>
        </w:rPr>
        <w:t>@</w:t>
      </w:r>
      <w:r>
        <w:rPr>
          <w:sz w:val="20"/>
          <w:szCs w:val="20"/>
          <w:lang w:val="en-US"/>
        </w:rPr>
        <w:t>gbmse</w:t>
      </w:r>
      <w:r w:rsidRPr="00531059">
        <w:rPr>
          <w:sz w:val="20"/>
          <w:szCs w:val="20"/>
          <w:lang w:val="en-US"/>
        </w:rPr>
        <w:t>62.</w:t>
      </w:r>
      <w:r>
        <w:rPr>
          <w:sz w:val="20"/>
          <w:szCs w:val="20"/>
          <w:lang w:val="en-US"/>
        </w:rPr>
        <w:t>ru</w:t>
      </w:r>
    </w:p>
    <w:p w:rsidR="000804E3" w:rsidRPr="00531059" w:rsidRDefault="000804E3" w:rsidP="000804E3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>Официальный</w:t>
      </w:r>
      <w:r w:rsidRPr="0053105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сайт</w:t>
      </w:r>
      <w:r w:rsidRPr="00531059">
        <w:rPr>
          <w:sz w:val="20"/>
          <w:szCs w:val="20"/>
          <w:lang w:val="en-US"/>
        </w:rPr>
        <w:t xml:space="preserve">: </w:t>
      </w:r>
      <w:hyperlink r:id="rId8" w:history="1">
        <w:r>
          <w:rPr>
            <w:rStyle w:val="a9"/>
            <w:sz w:val="20"/>
            <w:szCs w:val="20"/>
            <w:lang w:val="en-US"/>
          </w:rPr>
          <w:t>http</w:t>
        </w:r>
        <w:r w:rsidRPr="00531059">
          <w:rPr>
            <w:rStyle w:val="a9"/>
            <w:sz w:val="20"/>
            <w:szCs w:val="20"/>
            <w:lang w:val="en-US"/>
          </w:rPr>
          <w:t>://</w:t>
        </w:r>
        <w:r>
          <w:rPr>
            <w:rStyle w:val="a9"/>
            <w:sz w:val="20"/>
            <w:szCs w:val="20"/>
            <w:lang w:val="en-US"/>
          </w:rPr>
          <w:t>www</w:t>
        </w:r>
        <w:r w:rsidRPr="00531059">
          <w:rPr>
            <w:rStyle w:val="a9"/>
            <w:sz w:val="20"/>
            <w:szCs w:val="20"/>
            <w:lang w:val="en-US"/>
          </w:rPr>
          <w:t>.</w:t>
        </w:r>
        <w:r>
          <w:rPr>
            <w:rStyle w:val="a9"/>
            <w:sz w:val="20"/>
            <w:szCs w:val="20"/>
            <w:lang w:val="en-US"/>
          </w:rPr>
          <w:t>gbmse</w:t>
        </w:r>
        <w:r w:rsidRPr="00531059">
          <w:rPr>
            <w:rStyle w:val="a9"/>
            <w:sz w:val="20"/>
            <w:szCs w:val="20"/>
            <w:lang w:val="en-US"/>
          </w:rPr>
          <w:t>62.</w:t>
        </w:r>
        <w:r>
          <w:rPr>
            <w:rStyle w:val="a9"/>
            <w:sz w:val="20"/>
            <w:szCs w:val="20"/>
            <w:lang w:val="en-US"/>
          </w:rPr>
          <w:t>ru</w:t>
        </w:r>
      </w:hyperlink>
    </w:p>
    <w:p w:rsidR="000D3E8C" w:rsidRPr="00531059" w:rsidRDefault="000D3E8C" w:rsidP="0068644F">
      <w:pPr>
        <w:jc w:val="center"/>
        <w:rPr>
          <w:szCs w:val="28"/>
          <w:lang w:val="en-US"/>
        </w:rPr>
      </w:pPr>
    </w:p>
    <w:p w:rsidR="000D3E8C" w:rsidRPr="00531059" w:rsidRDefault="000D3E8C" w:rsidP="0068644F">
      <w:pPr>
        <w:jc w:val="center"/>
        <w:rPr>
          <w:szCs w:val="28"/>
          <w:lang w:val="en-US"/>
        </w:rPr>
      </w:pP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lastRenderedPageBreak/>
        <w:t>Федеральное казенное учреждение</w:t>
      </w: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68644F" w:rsidRPr="00A2086C" w:rsidRDefault="0068644F" w:rsidP="0068644F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68644F" w:rsidRPr="00A2086C" w:rsidRDefault="0068644F" w:rsidP="0068644F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345A81" w:rsidRDefault="00345A81"/>
    <w:p w:rsidR="00135EA6" w:rsidRDefault="00135EA6" w:rsidP="00135EA6">
      <w:pPr>
        <w:jc w:val="center"/>
        <w:rPr>
          <w:b/>
          <w:sz w:val="36"/>
          <w:szCs w:val="36"/>
        </w:rPr>
      </w:pPr>
      <w:r w:rsidRPr="00135EA6">
        <w:rPr>
          <w:b/>
          <w:sz w:val="36"/>
          <w:szCs w:val="36"/>
        </w:rPr>
        <w:t xml:space="preserve">Памятка по вопросам льготного обеспечения граждан лекарственными средствами и изделиями медицинского назначения на территории </w:t>
      </w:r>
    </w:p>
    <w:p w:rsidR="00135EA6" w:rsidRPr="00135EA6" w:rsidRDefault="00135EA6" w:rsidP="00135EA6">
      <w:pPr>
        <w:jc w:val="center"/>
        <w:rPr>
          <w:b/>
          <w:sz w:val="36"/>
          <w:szCs w:val="36"/>
        </w:rPr>
      </w:pPr>
      <w:r w:rsidRPr="00135EA6">
        <w:rPr>
          <w:b/>
          <w:sz w:val="36"/>
          <w:szCs w:val="36"/>
        </w:rPr>
        <w:t>Рязанской области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</w:pPr>
    </w:p>
    <w:p w:rsidR="00A2086C" w:rsidRDefault="00A2086C"/>
    <w:p w:rsidR="00A2086C" w:rsidRDefault="00A2086C"/>
    <w:p w:rsidR="00A2086C" w:rsidRDefault="00A2086C"/>
    <w:p w:rsidR="00F96A39" w:rsidRDefault="00F96A39"/>
    <w:p w:rsidR="00F96A39" w:rsidRDefault="00F96A39"/>
    <w:p w:rsidR="0090687F" w:rsidRDefault="0090687F"/>
    <w:p w:rsidR="00A37E30" w:rsidRDefault="00A37E30"/>
    <w:p w:rsidR="00A37E30" w:rsidRDefault="00A37E30"/>
    <w:p w:rsidR="0090687F" w:rsidRDefault="0090687F"/>
    <w:p w:rsidR="00C27F4E" w:rsidRDefault="00C27F4E"/>
    <w:p w:rsidR="00C27F4E" w:rsidRDefault="00C27F4E"/>
    <w:p w:rsidR="00A2086C" w:rsidRPr="00C27F4E" w:rsidRDefault="0068644F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345A81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531059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753EDB" w:rsidRPr="00753EDB" w:rsidRDefault="00753EDB" w:rsidP="00753EDB">
      <w:pPr>
        <w:ind w:firstLine="709"/>
        <w:jc w:val="both"/>
        <w:rPr>
          <w:b/>
          <w:i/>
        </w:rPr>
      </w:pPr>
      <w:r w:rsidRPr="00753EDB">
        <w:rPr>
          <w:b/>
          <w:i/>
        </w:rPr>
        <w:lastRenderedPageBreak/>
        <w:t xml:space="preserve">Категории граждан, имеющие право на льготное обеспечение лекарственными </w:t>
      </w:r>
      <w:r>
        <w:rPr>
          <w:b/>
          <w:i/>
        </w:rPr>
        <w:t>средствами</w:t>
      </w:r>
      <w:r w:rsidRPr="00753EDB">
        <w:rPr>
          <w:b/>
          <w:i/>
        </w:rPr>
        <w:t xml:space="preserve"> и </w:t>
      </w:r>
      <w:r>
        <w:rPr>
          <w:b/>
          <w:i/>
        </w:rPr>
        <w:t>изделиями</w:t>
      </w:r>
      <w:r w:rsidRPr="00753EDB">
        <w:rPr>
          <w:b/>
          <w:i/>
        </w:rPr>
        <w:t xml:space="preserve"> медицинского назначения:</w:t>
      </w:r>
    </w:p>
    <w:p w:rsidR="00944722" w:rsidRDefault="00944722" w:rsidP="00753EDB">
      <w:pPr>
        <w:pStyle w:val="ConsPlusNormal"/>
        <w:ind w:firstLine="709"/>
        <w:jc w:val="both"/>
        <w:rPr>
          <w:b/>
        </w:rPr>
      </w:pPr>
    </w:p>
    <w:p w:rsidR="00753EDB" w:rsidRPr="00753EDB" w:rsidRDefault="00753EDB" w:rsidP="00753EDB">
      <w:pPr>
        <w:pStyle w:val="ConsPlusNormal"/>
        <w:ind w:firstLine="709"/>
        <w:jc w:val="both"/>
        <w:rPr>
          <w:b/>
        </w:rPr>
      </w:pPr>
      <w:r w:rsidRPr="00753EDB">
        <w:rPr>
          <w:b/>
        </w:rPr>
        <w:t xml:space="preserve">1. Федеральные </w:t>
      </w:r>
      <w:proofErr w:type="spellStart"/>
      <w:r w:rsidRPr="00753EDB">
        <w:rPr>
          <w:b/>
        </w:rPr>
        <w:t>льготополучатели</w:t>
      </w:r>
      <w:proofErr w:type="spellEnd"/>
      <w:r w:rsidRPr="00753EDB">
        <w:rPr>
          <w:b/>
        </w:rPr>
        <w:t xml:space="preserve">: </w:t>
      </w:r>
    </w:p>
    <w:p w:rsidR="00753EDB" w:rsidRPr="0023603C" w:rsidRDefault="00753EDB" w:rsidP="00753EDB">
      <w:pPr>
        <w:pStyle w:val="ConsPlusNormal"/>
        <w:ind w:firstLine="709"/>
        <w:jc w:val="both"/>
      </w:pPr>
      <w:r w:rsidRPr="0023603C">
        <w:t xml:space="preserve">- получатели набора социальных услуг в части лекарственного обеспечения (НСУ) </w:t>
      </w:r>
      <w:r>
        <w:t>(</w:t>
      </w:r>
      <w:r w:rsidRPr="0023603C">
        <w:t>в соответствии с</w:t>
      </w:r>
      <w:r>
        <w:t>о ст. 6.1 Федерального</w:t>
      </w:r>
      <w:r w:rsidRPr="0023603C">
        <w:t xml:space="preserve"> закон</w:t>
      </w:r>
      <w:r>
        <w:t>а</w:t>
      </w:r>
      <w:r w:rsidRPr="0023603C">
        <w:t xml:space="preserve"> от 17 июля 1999 г. N 178 "О госу</w:t>
      </w:r>
      <w:r>
        <w:t>дарственной социальной помощи");</w:t>
      </w:r>
    </w:p>
    <w:p w:rsidR="00753EDB" w:rsidRPr="003648F4" w:rsidRDefault="00753EDB" w:rsidP="00753EDB">
      <w:pPr>
        <w:autoSpaceDE w:val="0"/>
        <w:autoSpaceDN w:val="0"/>
        <w:adjustRightInd w:val="0"/>
        <w:ind w:firstLine="709"/>
        <w:jc w:val="both"/>
      </w:pPr>
      <w:r w:rsidRPr="0023603C">
        <w:t>- женщины в период беременности.</w:t>
      </w:r>
    </w:p>
    <w:p w:rsidR="00944722" w:rsidRDefault="00944722" w:rsidP="00753EDB">
      <w:pPr>
        <w:pStyle w:val="ConsPlusNormal"/>
        <w:ind w:firstLine="709"/>
        <w:jc w:val="both"/>
        <w:rPr>
          <w:b/>
        </w:rPr>
      </w:pPr>
    </w:p>
    <w:p w:rsidR="00753EDB" w:rsidRPr="0023603C" w:rsidRDefault="00753EDB" w:rsidP="00753EDB">
      <w:pPr>
        <w:pStyle w:val="ConsPlusNormal"/>
        <w:ind w:firstLine="709"/>
        <w:jc w:val="both"/>
      </w:pPr>
      <w:r w:rsidRPr="00753EDB">
        <w:rPr>
          <w:b/>
        </w:rPr>
        <w:t xml:space="preserve">2. Региональные </w:t>
      </w:r>
      <w:proofErr w:type="spellStart"/>
      <w:r w:rsidRPr="00753EDB">
        <w:rPr>
          <w:b/>
        </w:rPr>
        <w:t>льготополучатели</w:t>
      </w:r>
      <w:proofErr w:type="spellEnd"/>
      <w:r w:rsidRPr="0023603C">
        <w:t xml:space="preserve"> (в соответствии с постановлением Правительства Российской Федерации от 30.07.94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и законом Рязанской области от 24.04.2008 N 49-ОЗ "О лекарственном обеспечении населения Рязанской области")</w:t>
      </w:r>
    </w:p>
    <w:p w:rsidR="00753EDB" w:rsidRPr="0023603C" w:rsidRDefault="00753EDB" w:rsidP="00753EDB">
      <w:pPr>
        <w:pStyle w:val="ConsPlusNormal"/>
        <w:ind w:firstLine="709"/>
        <w:jc w:val="both"/>
      </w:pPr>
      <w:r w:rsidRPr="0023603C">
        <w:rPr>
          <w:b/>
        </w:rPr>
        <w:t>- Право на бесплатное получение</w:t>
      </w:r>
      <w:r w:rsidRPr="0023603C">
        <w:t xml:space="preserve"> лекарственных средств по рецепту врача на территории Рязанской области предоставляется следующим категориям граждан:</w:t>
      </w:r>
    </w:p>
    <w:p w:rsidR="00753EDB" w:rsidRPr="0023603C" w:rsidRDefault="00753EDB" w:rsidP="00753EDB">
      <w:pPr>
        <w:pStyle w:val="ConsPlusNormal"/>
        <w:ind w:firstLine="709"/>
        <w:jc w:val="both"/>
      </w:pPr>
      <w:r w:rsidRPr="0023603C">
        <w:t>1) детям первых трех лет жизни, а также детям из многодетных семей в возрасте до 6 лет, участникам Великой Отечественной войны, инвалидам Великой Отечественной войны и лицам, приравненным к ним;</w:t>
      </w:r>
    </w:p>
    <w:p w:rsidR="00753EDB" w:rsidRPr="0023603C" w:rsidRDefault="00753EDB" w:rsidP="00753EDB">
      <w:pPr>
        <w:pStyle w:val="ConsPlusNormal"/>
        <w:ind w:firstLine="709"/>
        <w:jc w:val="both"/>
      </w:pPr>
      <w:proofErr w:type="gramStart"/>
      <w:r w:rsidRPr="0023603C">
        <w:t xml:space="preserve">2) </w:t>
      </w:r>
      <w:r>
        <w:t xml:space="preserve">лицам, </w:t>
      </w:r>
      <w:r w:rsidRPr="0023603C">
        <w:t xml:space="preserve">страдающим следующими видами заболеваний: детский церебральный паралич; гепатоцеребральная дистрофия и </w:t>
      </w:r>
      <w:proofErr w:type="spellStart"/>
      <w:r w:rsidRPr="0023603C">
        <w:t>фенилкетонурия</w:t>
      </w:r>
      <w:proofErr w:type="spellEnd"/>
      <w:r w:rsidRPr="0023603C">
        <w:t xml:space="preserve">; острая перемежающая </w:t>
      </w:r>
      <w:proofErr w:type="spellStart"/>
      <w:r w:rsidRPr="0023603C">
        <w:lastRenderedPageBreak/>
        <w:t>порфирия</w:t>
      </w:r>
      <w:proofErr w:type="spellEnd"/>
      <w:r w:rsidRPr="0023603C">
        <w:t xml:space="preserve">; СПИД, ВИЧ-инфекция; онкологические заболевания; гематологические заболевания, </w:t>
      </w:r>
      <w:proofErr w:type="spellStart"/>
      <w:r w:rsidRPr="0023603C">
        <w:t>гемобластозы</w:t>
      </w:r>
      <w:proofErr w:type="spellEnd"/>
      <w:r w:rsidRPr="0023603C">
        <w:t xml:space="preserve">, </w:t>
      </w:r>
      <w:proofErr w:type="spellStart"/>
      <w:r w:rsidRPr="0023603C">
        <w:t>цитопения</w:t>
      </w:r>
      <w:proofErr w:type="spellEnd"/>
      <w:r w:rsidRPr="0023603C">
        <w:t xml:space="preserve">, наследственные </w:t>
      </w:r>
      <w:proofErr w:type="spellStart"/>
      <w:r w:rsidRPr="0023603C">
        <w:t>гемопатии</w:t>
      </w:r>
      <w:proofErr w:type="spellEnd"/>
      <w:r w:rsidRPr="0023603C">
        <w:t>; лучевая болезнь; лепра; туберкулез; тяжелая форма бруцеллеза; системные хронические тяжелые заболевания кожи; бронхиальная астма; ревматизм и ревматоидный артрит, системная (острая) красная волчанка, болезнь Бехтерева;</w:t>
      </w:r>
      <w:proofErr w:type="gramEnd"/>
      <w:r w:rsidRPr="0023603C">
        <w:t xml:space="preserve"> </w:t>
      </w:r>
      <w:proofErr w:type="gramStart"/>
      <w:r w:rsidRPr="0023603C">
        <w:t xml:space="preserve">инфаркт миокарда (первые шесть месяцев); состояние после операции по протезированию клапанов сердца; диабет; преждевременное половое развитие; миастения; миопатия; мозжечковая атаксия Мари; болезнь Паркинсона; хронические урологические заболевания; сифилис; глаукома, катаракта; </w:t>
      </w:r>
      <w:proofErr w:type="spellStart"/>
      <w:r w:rsidRPr="0023603C">
        <w:t>Аддисонова</w:t>
      </w:r>
      <w:proofErr w:type="spellEnd"/>
      <w:r w:rsidRPr="0023603C">
        <w:t xml:space="preserve"> болезнь; шизофрения и эпилепсия; </w:t>
      </w:r>
      <w:proofErr w:type="spellStart"/>
      <w:r w:rsidRPr="0023603C">
        <w:t>муковисцидоз</w:t>
      </w:r>
      <w:proofErr w:type="spellEnd"/>
      <w:r w:rsidRPr="0023603C">
        <w:t xml:space="preserve"> (больным детям); пересадка органов и тканей; рассеянный склероз; гипофизарный нанизм.</w:t>
      </w:r>
      <w:proofErr w:type="gramEnd"/>
    </w:p>
    <w:p w:rsidR="00753EDB" w:rsidRPr="000D3E8C" w:rsidRDefault="00753EDB" w:rsidP="00753EDB">
      <w:pPr>
        <w:autoSpaceDE w:val="0"/>
        <w:autoSpaceDN w:val="0"/>
        <w:adjustRightInd w:val="0"/>
        <w:ind w:firstLine="709"/>
        <w:jc w:val="both"/>
        <w:rPr>
          <w:b/>
          <w:i/>
          <w:u w:val="single"/>
        </w:rPr>
      </w:pPr>
      <w:r w:rsidRPr="000D3E8C">
        <w:rPr>
          <w:b/>
          <w:i/>
          <w:u w:val="single"/>
        </w:rPr>
        <w:t xml:space="preserve">Граждане, </w:t>
      </w:r>
      <w:r w:rsidR="007E29C8" w:rsidRPr="000D3E8C">
        <w:rPr>
          <w:b/>
          <w:i/>
          <w:u w:val="single"/>
        </w:rPr>
        <w:t>относящиеся к данной категории</w:t>
      </w:r>
      <w:r w:rsidRPr="000D3E8C">
        <w:rPr>
          <w:b/>
          <w:i/>
          <w:u w:val="single"/>
        </w:rPr>
        <w:t xml:space="preserve">, имеют право на бесплатное лекарственное обеспечение </w:t>
      </w:r>
      <w:bookmarkStart w:id="0" w:name="_GoBack"/>
      <w:bookmarkEnd w:id="0"/>
      <w:r w:rsidR="007E29C8" w:rsidRPr="000D3E8C">
        <w:rPr>
          <w:b/>
          <w:i/>
          <w:u w:val="single"/>
        </w:rPr>
        <w:t>вне зависимости от статуса «инвалид» или «ребенок-инвалид»</w:t>
      </w:r>
      <w:r w:rsidRPr="000D3E8C">
        <w:rPr>
          <w:b/>
          <w:i/>
          <w:u w:val="single"/>
        </w:rPr>
        <w:t>.</w:t>
      </w:r>
    </w:p>
    <w:p w:rsidR="00753EDB" w:rsidRPr="0023603C" w:rsidRDefault="00753EDB" w:rsidP="00753EDB">
      <w:pPr>
        <w:pStyle w:val="ConsPlusNormal"/>
        <w:ind w:firstLine="709"/>
        <w:jc w:val="both"/>
      </w:pPr>
      <w:r w:rsidRPr="0023603C">
        <w:t xml:space="preserve">- </w:t>
      </w:r>
      <w:r w:rsidRPr="0023603C">
        <w:rPr>
          <w:b/>
        </w:rPr>
        <w:t>Право на льготное получение</w:t>
      </w:r>
      <w:r w:rsidRPr="0023603C">
        <w:t xml:space="preserve"> лекарственных средств по рецепту врача на территории Рязанской области устанавливается следующим категориям граждан:</w:t>
      </w:r>
    </w:p>
    <w:p w:rsidR="00753EDB" w:rsidRPr="0023603C" w:rsidRDefault="00753EDB" w:rsidP="00753EDB">
      <w:pPr>
        <w:pStyle w:val="ConsPlusNormal"/>
        <w:ind w:firstLine="709"/>
        <w:jc w:val="both"/>
      </w:pPr>
      <w:r w:rsidRPr="0023603C">
        <w:t>репрессированным по политическим мотивам и впоследствии реабилитированным, в порядке, установленном Федеральным законом от 18 октября 1991 года N 1761-1 "О реабилитации жертв политических репрессий";</w:t>
      </w:r>
    </w:p>
    <w:p w:rsidR="00753EDB" w:rsidRPr="0023603C" w:rsidRDefault="00753EDB" w:rsidP="00753EDB">
      <w:pPr>
        <w:pStyle w:val="ConsPlusNormal"/>
        <w:ind w:firstLine="709"/>
        <w:jc w:val="both"/>
      </w:pPr>
      <w:r w:rsidRPr="0023603C">
        <w:t>лицам, признанным пострадавшими от политических репрессий;</w:t>
      </w:r>
    </w:p>
    <w:p w:rsidR="00753EDB" w:rsidRPr="0023603C" w:rsidRDefault="00753EDB" w:rsidP="00944722">
      <w:pPr>
        <w:pStyle w:val="ConsPlusNormal"/>
        <w:jc w:val="both"/>
      </w:pPr>
      <w:r w:rsidRPr="0023603C">
        <w:lastRenderedPageBreak/>
        <w:t>лицам, проработавшим в тылу в период с 22 июня 1941 года по 9 мая 1945 года не менее 6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войны.</w:t>
      </w:r>
    </w:p>
    <w:p w:rsidR="00753EDB" w:rsidRPr="000D3E8C" w:rsidRDefault="00753EDB" w:rsidP="00944722">
      <w:pPr>
        <w:pStyle w:val="ConsPlusNormal"/>
        <w:jc w:val="both"/>
        <w:rPr>
          <w:b/>
          <w:i/>
          <w:u w:val="single"/>
        </w:rPr>
      </w:pPr>
      <w:r w:rsidRPr="000D3E8C">
        <w:rPr>
          <w:b/>
          <w:i/>
          <w:u w:val="single"/>
        </w:rPr>
        <w:t>Данные категории граждан имеют право на приобретение лекарственных средств по рецепту врача с 50-процентной скидкой</w:t>
      </w:r>
      <w:r w:rsidR="007E29C8" w:rsidRPr="000D3E8C">
        <w:rPr>
          <w:b/>
          <w:i/>
        </w:rPr>
        <w:t xml:space="preserve"> </w:t>
      </w:r>
      <w:r w:rsidR="007E29C8" w:rsidRPr="000D3E8C">
        <w:rPr>
          <w:b/>
          <w:i/>
          <w:u w:val="single"/>
        </w:rPr>
        <w:t>вне зависимости от статуса «инвалид» или «ребенок-инвалид».</w:t>
      </w:r>
    </w:p>
    <w:p w:rsidR="00944722" w:rsidRDefault="00944722" w:rsidP="00944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753EDB" w:rsidRDefault="00944722" w:rsidP="00944722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753EDB" w:rsidRPr="0090687F">
        <w:rPr>
          <w:b/>
        </w:rPr>
        <w:t xml:space="preserve">3. </w:t>
      </w:r>
      <w:r w:rsidR="0090687F" w:rsidRPr="0090687F">
        <w:rPr>
          <w:b/>
        </w:rPr>
        <w:t>Граждане, имеющие право на льготное обеспечение</w:t>
      </w:r>
      <w:r w:rsidR="00753EDB" w:rsidRPr="0090687F">
        <w:rPr>
          <w:b/>
        </w:rPr>
        <w:t xml:space="preserve"> в соответствии с </w:t>
      </w:r>
      <w:r w:rsidR="00E90080">
        <w:rPr>
          <w:rFonts w:eastAsiaTheme="minorHAnsi"/>
          <w:b/>
          <w:bCs/>
          <w:lang w:eastAsia="en-US"/>
        </w:rPr>
        <w:t>Распоряжение Правительства РФ от 28.12.2016 N 2885-р</w:t>
      </w:r>
      <w:r>
        <w:rPr>
          <w:rFonts w:eastAsiaTheme="minorHAnsi"/>
          <w:b/>
          <w:bCs/>
          <w:lang w:eastAsia="en-US"/>
        </w:rPr>
        <w:t xml:space="preserve"> </w:t>
      </w:r>
      <w:r w:rsidRPr="00944722">
        <w:rPr>
          <w:rFonts w:eastAsiaTheme="minorHAnsi"/>
          <w:bCs/>
          <w:lang w:eastAsia="en-US"/>
        </w:rPr>
        <w:t>«</w:t>
      </w:r>
      <w:r w:rsidR="00E90080" w:rsidRPr="00944722">
        <w:rPr>
          <w:rFonts w:eastAsiaTheme="minorHAnsi"/>
          <w:bCs/>
          <w:lang w:eastAsia="en-US"/>
        </w:rPr>
        <w:t>Об утверждении перечня жизненно</w:t>
      </w:r>
      <w:r w:rsidR="00E90080">
        <w:rPr>
          <w:rFonts w:eastAsiaTheme="minorHAnsi"/>
          <w:b/>
          <w:bCs/>
          <w:lang w:eastAsia="en-US"/>
        </w:rPr>
        <w:t xml:space="preserve"> </w:t>
      </w:r>
      <w:r w:rsidR="00E90080" w:rsidRPr="00944722">
        <w:rPr>
          <w:rFonts w:eastAsiaTheme="minorHAnsi"/>
          <w:bCs/>
          <w:lang w:eastAsia="en-US"/>
        </w:rPr>
        <w:t>необходимых и важнейших лекарственных препаратов для медицинского применения на 2017 год</w:t>
      </w:r>
      <w:r w:rsidRPr="00944722">
        <w:rPr>
          <w:rFonts w:eastAsiaTheme="minorHAnsi"/>
          <w:bCs/>
          <w:lang w:eastAsia="en-US"/>
        </w:rPr>
        <w:t>»</w:t>
      </w:r>
      <w:r>
        <w:rPr>
          <w:rFonts w:eastAsiaTheme="minorHAnsi"/>
          <w:b/>
          <w:bCs/>
          <w:lang w:eastAsia="en-US"/>
        </w:rPr>
        <w:t xml:space="preserve"> </w:t>
      </w:r>
      <w:r w:rsidR="0090687F">
        <w:t>(</w:t>
      </w:r>
      <w:r w:rsidR="00753EDB" w:rsidRPr="0023603C">
        <w:t xml:space="preserve">страдающие гемофилией, </w:t>
      </w:r>
      <w:r w:rsidR="00753EDB" w:rsidRPr="00122508">
        <w:t xml:space="preserve">гипофизарным нанизмом, </w:t>
      </w:r>
      <w:proofErr w:type="spellStart"/>
      <w:r w:rsidR="00753EDB" w:rsidRPr="00122508">
        <w:t>миелолейкозом</w:t>
      </w:r>
      <w:proofErr w:type="spellEnd"/>
      <w:r w:rsidR="00753EDB" w:rsidRPr="00122508">
        <w:t xml:space="preserve">, </w:t>
      </w:r>
      <w:proofErr w:type="spellStart"/>
      <w:r w:rsidR="00753EDB" w:rsidRPr="00122508">
        <w:t>муковисцидозом</w:t>
      </w:r>
      <w:proofErr w:type="spellEnd"/>
      <w:r w:rsidR="00753EDB" w:rsidRPr="00122508">
        <w:t>, болезнью Гоше, рассеянным склерозом, перенесших трансплантацию органов и тканей</w:t>
      </w:r>
      <w:r w:rsidR="0090687F">
        <w:t>)</w:t>
      </w:r>
      <w:r w:rsidR="00753EDB" w:rsidRPr="00122508">
        <w:t xml:space="preserve">. </w:t>
      </w:r>
    </w:p>
    <w:p w:rsidR="00A37E30" w:rsidRPr="00A37E30" w:rsidRDefault="00A37E30" w:rsidP="00753EDB">
      <w:pPr>
        <w:pStyle w:val="ConsPlusNormal"/>
        <w:ind w:firstLine="709"/>
        <w:jc w:val="both"/>
        <w:rPr>
          <w:sz w:val="2"/>
          <w:szCs w:val="2"/>
        </w:rPr>
      </w:pPr>
    </w:p>
    <w:p w:rsidR="000D3E8C" w:rsidRDefault="0090687F" w:rsidP="0090687F">
      <w:pPr>
        <w:jc w:val="both"/>
      </w:pPr>
      <w:r>
        <w:tab/>
      </w:r>
    </w:p>
    <w:p w:rsidR="0090687F" w:rsidRPr="000D3E8C" w:rsidRDefault="000D3E8C" w:rsidP="0090687F">
      <w:pPr>
        <w:jc w:val="both"/>
        <w:rPr>
          <w:b/>
          <w:i/>
          <w:u w:val="single"/>
        </w:rPr>
      </w:pPr>
      <w:r>
        <w:tab/>
      </w:r>
      <w:r w:rsidR="0090687F" w:rsidRPr="000D3E8C">
        <w:rPr>
          <w:i/>
          <w:u w:val="single"/>
        </w:rPr>
        <w:t>Гражданину, имеющему право на льготное обеспечение, необходимо обратиться в поликлинику по месту жительства к лечащему врачу с документом, подтверждающим право на льготу.</w:t>
      </w:r>
    </w:p>
    <w:p w:rsidR="00345A81" w:rsidRPr="000D3E8C" w:rsidRDefault="0090687F" w:rsidP="0090687F">
      <w:pPr>
        <w:jc w:val="both"/>
        <w:rPr>
          <w:b/>
          <w:i/>
          <w:u w:val="single"/>
        </w:rPr>
      </w:pPr>
      <w:r w:rsidRPr="000D3E8C">
        <w:rPr>
          <w:i/>
          <w:u w:val="single"/>
        </w:rPr>
        <w:tab/>
        <w:t>Лекарственные средства назначаются лечащим врачом по показаниям, в соответствии со стандартами оказания медицинской помощи и утвержденным перечнем лекарственных средств.</w:t>
      </w:r>
    </w:p>
    <w:sectPr w:rsidR="00345A81" w:rsidRPr="000D3E8C" w:rsidSect="000D3E8C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18DB"/>
    <w:multiLevelType w:val="hybridMultilevel"/>
    <w:tmpl w:val="83CCA98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804E3"/>
    <w:rsid w:val="000D3E8C"/>
    <w:rsid w:val="001313D3"/>
    <w:rsid w:val="00135EA6"/>
    <w:rsid w:val="00251739"/>
    <w:rsid w:val="002E5CF2"/>
    <w:rsid w:val="003045E7"/>
    <w:rsid w:val="00345A81"/>
    <w:rsid w:val="003D59A5"/>
    <w:rsid w:val="005163FF"/>
    <w:rsid w:val="00531059"/>
    <w:rsid w:val="00605ECC"/>
    <w:rsid w:val="006254A4"/>
    <w:rsid w:val="0068644F"/>
    <w:rsid w:val="006B26D5"/>
    <w:rsid w:val="007418B1"/>
    <w:rsid w:val="00753EDB"/>
    <w:rsid w:val="007E29C8"/>
    <w:rsid w:val="0090687F"/>
    <w:rsid w:val="009079BD"/>
    <w:rsid w:val="00944722"/>
    <w:rsid w:val="00A2086C"/>
    <w:rsid w:val="00A25259"/>
    <w:rsid w:val="00A37E30"/>
    <w:rsid w:val="00A64D50"/>
    <w:rsid w:val="00AA56DE"/>
    <w:rsid w:val="00AB7F07"/>
    <w:rsid w:val="00BA74B9"/>
    <w:rsid w:val="00C27F4E"/>
    <w:rsid w:val="00D44331"/>
    <w:rsid w:val="00DF1915"/>
    <w:rsid w:val="00E157F9"/>
    <w:rsid w:val="00E83681"/>
    <w:rsid w:val="00E90080"/>
    <w:rsid w:val="00F4012D"/>
    <w:rsid w:val="00F74910"/>
    <w:rsid w:val="00F96A39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401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D50"/>
    <w:rPr>
      <w:color w:val="0000FF" w:themeColor="hyperlink"/>
      <w:u w:val="single"/>
    </w:rPr>
  </w:style>
  <w:style w:type="paragraph" w:customStyle="1" w:styleId="ConsPlusNormal">
    <w:name w:val="ConsPlusNormal"/>
    <w:rsid w:val="00A64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mse6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A984-61FC-44C7-8EED-10F86ED6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26</cp:revision>
  <cp:lastPrinted>2016-05-30T09:11:00Z</cp:lastPrinted>
  <dcterms:created xsi:type="dcterms:W3CDTF">2015-06-18T00:12:00Z</dcterms:created>
  <dcterms:modified xsi:type="dcterms:W3CDTF">2017-06-07T06:49:00Z</dcterms:modified>
</cp:coreProperties>
</file>